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6029" w14:textId="77777777" w:rsidR="00CB3AAD" w:rsidRPr="00467A15" w:rsidRDefault="00CB3AAD">
      <w:pPr>
        <w:pStyle w:val="Standard"/>
        <w:rPr>
          <w:rFonts w:ascii="Arial" w:eastAsia="Arial" w:hAnsi="Arial" w:cs="Arial"/>
          <w:b/>
          <w:sz w:val="36"/>
          <w:szCs w:val="36"/>
        </w:rPr>
      </w:pPr>
    </w:p>
    <w:p w14:paraId="0964C1D1" w14:textId="77777777" w:rsidR="00CB3AAD" w:rsidRPr="00467A15" w:rsidRDefault="00EC4CBF">
      <w:pPr>
        <w:pStyle w:val="Standard"/>
        <w:rPr>
          <w:rFonts w:ascii="Arial" w:hAnsi="Arial" w:cs="Arial"/>
        </w:rPr>
      </w:pPr>
      <w:r w:rsidRPr="00467A15">
        <w:rPr>
          <w:rFonts w:ascii="Arial" w:eastAsia="Arial" w:hAnsi="Arial" w:cs="Arial"/>
          <w:b/>
          <w:sz w:val="36"/>
          <w:szCs w:val="36"/>
        </w:rPr>
        <w:t>Call-Off Schedule 20 (Call-Off Specification)</w:t>
      </w:r>
    </w:p>
    <w:p w14:paraId="796C15E3" w14:textId="77777777" w:rsidR="00467A15" w:rsidRPr="00467A15" w:rsidRDefault="00EC4CBF" w:rsidP="00467A15">
      <w:pPr>
        <w:pStyle w:val="Standard"/>
        <w:tabs>
          <w:tab w:val="left" w:pos="709"/>
          <w:tab w:val="left" w:pos="1134"/>
        </w:tabs>
        <w:spacing w:before="120" w:after="120" w:line="240" w:lineRule="auto"/>
        <w:rPr>
          <w:rFonts w:ascii="Arial" w:hAnsi="Arial" w:cs="Arial"/>
        </w:rPr>
      </w:pPr>
      <w:bookmarkStart w:id="0" w:name="_heading=h.gjdgxs"/>
      <w:bookmarkEnd w:id="0"/>
      <w:r w:rsidRPr="00467A15">
        <w:rPr>
          <w:rFonts w:ascii="Arial" w:eastAsia="Arial" w:hAnsi="Arial" w:cs="Arial"/>
          <w:sz w:val="24"/>
          <w:szCs w:val="24"/>
        </w:rPr>
        <w:t>This Schedule sets out the characteristics of the Deliverables that the Supplier will be required to make to the Buyers under this Call-Off Contrac</w:t>
      </w:r>
      <w:bookmarkStart w:id="1" w:name="_heading=h.30j0zll"/>
      <w:bookmarkStart w:id="2" w:name="_gjdgxs" w:colFirst="0" w:colLast="0"/>
      <w:bookmarkEnd w:id="1"/>
      <w:bookmarkEnd w:id="2"/>
      <w:r w:rsidR="00467A15" w:rsidRPr="00467A15">
        <w:rPr>
          <w:rFonts w:ascii="Arial" w:eastAsia="Arial" w:hAnsi="Arial" w:cs="Arial"/>
          <w:sz w:val="24"/>
          <w:szCs w:val="24"/>
        </w:rPr>
        <w:t>t</w:t>
      </w:r>
    </w:p>
    <w:p w14:paraId="429090B0" w14:textId="77777777" w:rsidR="00467A15" w:rsidRPr="00467A15" w:rsidRDefault="00467A15" w:rsidP="00467A15">
      <w:pPr>
        <w:pStyle w:val="Standard"/>
        <w:tabs>
          <w:tab w:val="left" w:pos="709"/>
          <w:tab w:val="left" w:pos="1134"/>
        </w:tabs>
        <w:spacing w:before="120" w:after="120" w:line="240" w:lineRule="auto"/>
        <w:rPr>
          <w:rFonts w:ascii="Arial" w:hAnsi="Arial" w:cs="Arial"/>
        </w:rPr>
      </w:pPr>
    </w:p>
    <w:p w14:paraId="3F0B8714" w14:textId="77777777" w:rsidR="00467A15" w:rsidRPr="00467A15" w:rsidRDefault="00467A15" w:rsidP="00467A15">
      <w:pPr>
        <w:pStyle w:val="Standard"/>
        <w:tabs>
          <w:tab w:val="left" w:pos="709"/>
          <w:tab w:val="left" w:pos="1134"/>
        </w:tabs>
        <w:spacing w:before="120" w:after="120" w:line="240" w:lineRule="auto"/>
        <w:rPr>
          <w:rFonts w:ascii="Arial" w:hAnsi="Arial" w:cs="Arial"/>
        </w:rPr>
      </w:pPr>
      <w:r w:rsidRPr="00467A15">
        <w:rPr>
          <w:rFonts w:ascii="Arial" w:hAnsi="Arial" w:cs="Arial"/>
        </w:rPr>
        <w:t>CONTENTS</w:t>
      </w:r>
    </w:p>
    <w:p w14:paraId="3849ED9F" w14:textId="77777777" w:rsidR="00467A15" w:rsidRPr="00467A15" w:rsidRDefault="00467A15">
      <w:pPr>
        <w:spacing w:line="276" w:lineRule="auto"/>
        <w:rPr>
          <w:rFonts w:ascii="Arial" w:hAnsi="Arial" w:cs="Arial"/>
        </w:rPr>
      </w:pPr>
    </w:p>
    <w:p w14:paraId="072DC10F" w14:textId="77777777" w:rsidR="00467A15" w:rsidRPr="00467A15" w:rsidRDefault="00467A15">
      <w:pPr>
        <w:spacing w:before="60" w:after="60" w:line="276" w:lineRule="auto"/>
        <w:ind w:left="425" w:hanging="425"/>
        <w:jc w:val="center"/>
        <w:rPr>
          <w:rFonts w:ascii="Arial" w:hAnsi="Arial" w:cs="Arial"/>
        </w:rPr>
      </w:pPr>
    </w:p>
    <w:sdt>
      <w:sdtPr>
        <w:rPr>
          <w:rFonts w:ascii="Arial" w:hAnsi="Arial" w:cs="Arial"/>
          <w:szCs w:val="22"/>
        </w:rPr>
        <w:id w:val="1630359982"/>
        <w:docPartObj>
          <w:docPartGallery w:val="Table of Contents"/>
          <w:docPartUnique/>
        </w:docPartObj>
      </w:sdtPr>
      <w:sdtEndPr/>
      <w:sdtContent>
        <w:p w14:paraId="01541D31" w14:textId="77777777" w:rsidR="00467A15" w:rsidRDefault="00467A15">
          <w:pPr>
            <w:pStyle w:val="TOC1"/>
            <w:tabs>
              <w:tab w:val="left" w:pos="440"/>
              <w:tab w:val="right" w:leader="dot" w:pos="9016"/>
            </w:tabs>
            <w:rPr>
              <w:rFonts w:asciiTheme="minorHAnsi" w:eastAsiaTheme="minorEastAsia" w:hAnsiTheme="minorHAnsi" w:cstheme="minorBidi"/>
              <w:noProof/>
              <w:szCs w:val="22"/>
              <w:lang w:eastAsia="en-GB" w:bidi="ar-SA"/>
            </w:rPr>
          </w:pPr>
          <w:r w:rsidRPr="00467A15">
            <w:rPr>
              <w:rFonts w:ascii="Arial" w:hAnsi="Arial" w:cs="Arial"/>
            </w:rPr>
            <w:fldChar w:fldCharType="begin"/>
          </w:r>
          <w:r w:rsidRPr="00467A15">
            <w:rPr>
              <w:rFonts w:ascii="Arial" w:hAnsi="Arial" w:cs="Arial"/>
            </w:rPr>
            <w:instrText xml:space="preserve"> TOC \h \u \z \t "Heading 1,1,Heading 2,1,Heading 3,3,Heading 4,4,Heading 5,5,Heading 6,6,"</w:instrText>
          </w:r>
          <w:r w:rsidRPr="00467A15">
            <w:rPr>
              <w:rFonts w:ascii="Arial" w:hAnsi="Arial" w:cs="Arial"/>
            </w:rPr>
            <w:fldChar w:fldCharType="separate"/>
          </w:r>
          <w:hyperlink w:anchor="_Toc213927754" w:history="1">
            <w:r w:rsidRPr="00527810">
              <w:rPr>
                <w:rStyle w:val="Hyperlink"/>
                <w:rFonts w:ascii="Arial" w:hAnsi="Arial" w:cs="Arial"/>
                <w:noProof/>
              </w:rPr>
              <w:t>1.</w:t>
            </w:r>
            <w:r>
              <w:rPr>
                <w:rFonts w:asciiTheme="minorHAnsi" w:eastAsiaTheme="minorEastAsia" w:hAnsiTheme="minorHAnsi" w:cstheme="minorBidi"/>
                <w:noProof/>
                <w:szCs w:val="22"/>
                <w:lang w:eastAsia="en-GB" w:bidi="ar-SA"/>
              </w:rPr>
              <w:tab/>
            </w:r>
            <w:r w:rsidRPr="00527810">
              <w:rPr>
                <w:rStyle w:val="Hyperlink"/>
                <w:rFonts w:ascii="Arial" w:hAnsi="Arial" w:cs="Arial"/>
                <w:noProof/>
              </w:rPr>
              <w:t>PURPOSE</w:t>
            </w:r>
            <w:r>
              <w:rPr>
                <w:noProof/>
                <w:webHidden/>
              </w:rPr>
              <w:tab/>
            </w:r>
            <w:r>
              <w:rPr>
                <w:noProof/>
                <w:webHidden/>
              </w:rPr>
              <w:fldChar w:fldCharType="begin"/>
            </w:r>
            <w:r>
              <w:rPr>
                <w:noProof/>
                <w:webHidden/>
              </w:rPr>
              <w:instrText xml:space="preserve"> PAGEREF _Toc213927754 \h </w:instrText>
            </w:r>
            <w:r>
              <w:rPr>
                <w:noProof/>
                <w:webHidden/>
              </w:rPr>
            </w:r>
            <w:r>
              <w:rPr>
                <w:noProof/>
                <w:webHidden/>
              </w:rPr>
              <w:fldChar w:fldCharType="separate"/>
            </w:r>
            <w:r>
              <w:rPr>
                <w:noProof/>
                <w:webHidden/>
              </w:rPr>
              <w:t>2</w:t>
            </w:r>
            <w:r>
              <w:rPr>
                <w:noProof/>
                <w:webHidden/>
              </w:rPr>
              <w:fldChar w:fldCharType="end"/>
            </w:r>
          </w:hyperlink>
        </w:p>
        <w:p w14:paraId="12F091E2" w14:textId="77777777" w:rsidR="00467A15" w:rsidRDefault="00A00649">
          <w:pPr>
            <w:pStyle w:val="TOC1"/>
            <w:tabs>
              <w:tab w:val="left" w:pos="440"/>
              <w:tab w:val="right" w:leader="dot" w:pos="9016"/>
            </w:tabs>
            <w:rPr>
              <w:rFonts w:asciiTheme="minorHAnsi" w:eastAsiaTheme="minorEastAsia" w:hAnsiTheme="minorHAnsi" w:cstheme="minorBidi"/>
              <w:noProof/>
              <w:szCs w:val="22"/>
              <w:lang w:eastAsia="en-GB" w:bidi="ar-SA"/>
            </w:rPr>
          </w:pPr>
          <w:hyperlink w:anchor="_Toc213927756" w:history="1">
            <w:r w:rsidR="00467A15" w:rsidRPr="00527810">
              <w:rPr>
                <w:rStyle w:val="Hyperlink"/>
                <w:rFonts w:ascii="Arial" w:hAnsi="Arial" w:cs="Arial"/>
                <w:noProof/>
              </w:rPr>
              <w:t>2.</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BACKGROUND TO THE BUYER</w:t>
            </w:r>
            <w:r w:rsidR="00467A15">
              <w:rPr>
                <w:noProof/>
                <w:webHidden/>
              </w:rPr>
              <w:tab/>
            </w:r>
            <w:r w:rsidR="00467A15">
              <w:rPr>
                <w:noProof/>
                <w:webHidden/>
              </w:rPr>
              <w:fldChar w:fldCharType="begin"/>
            </w:r>
            <w:r w:rsidR="00467A15">
              <w:rPr>
                <w:noProof/>
                <w:webHidden/>
              </w:rPr>
              <w:instrText xml:space="preserve"> PAGEREF _Toc213927756 \h </w:instrText>
            </w:r>
            <w:r w:rsidR="00467A15">
              <w:rPr>
                <w:noProof/>
                <w:webHidden/>
              </w:rPr>
            </w:r>
            <w:r w:rsidR="00467A15">
              <w:rPr>
                <w:noProof/>
                <w:webHidden/>
              </w:rPr>
              <w:fldChar w:fldCharType="separate"/>
            </w:r>
            <w:r w:rsidR="00467A15">
              <w:rPr>
                <w:noProof/>
                <w:webHidden/>
              </w:rPr>
              <w:t>2</w:t>
            </w:r>
            <w:r w:rsidR="00467A15">
              <w:rPr>
                <w:noProof/>
                <w:webHidden/>
              </w:rPr>
              <w:fldChar w:fldCharType="end"/>
            </w:r>
          </w:hyperlink>
        </w:p>
        <w:p w14:paraId="32193D9B" w14:textId="77777777" w:rsidR="00467A15" w:rsidRDefault="00A00649">
          <w:pPr>
            <w:pStyle w:val="TOC1"/>
            <w:tabs>
              <w:tab w:val="left" w:pos="440"/>
              <w:tab w:val="right" w:leader="dot" w:pos="9016"/>
            </w:tabs>
            <w:rPr>
              <w:rFonts w:asciiTheme="minorHAnsi" w:eastAsiaTheme="minorEastAsia" w:hAnsiTheme="minorHAnsi" w:cstheme="minorBidi"/>
              <w:noProof/>
              <w:szCs w:val="22"/>
              <w:lang w:eastAsia="en-GB" w:bidi="ar-SA"/>
            </w:rPr>
          </w:pPr>
          <w:hyperlink w:anchor="_Toc213927757" w:history="1">
            <w:r w:rsidR="00467A15" w:rsidRPr="00527810">
              <w:rPr>
                <w:rStyle w:val="Hyperlink"/>
                <w:rFonts w:ascii="Arial" w:hAnsi="Arial" w:cs="Arial"/>
                <w:noProof/>
              </w:rPr>
              <w:t>3.</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BACKGROUND TO REQUIREMENT/OVERVIEW OF REQUIREMENT</w:t>
            </w:r>
            <w:r w:rsidR="00467A15">
              <w:rPr>
                <w:noProof/>
                <w:webHidden/>
              </w:rPr>
              <w:tab/>
            </w:r>
            <w:r w:rsidR="00467A15">
              <w:rPr>
                <w:noProof/>
                <w:webHidden/>
              </w:rPr>
              <w:fldChar w:fldCharType="begin"/>
            </w:r>
            <w:r w:rsidR="00467A15">
              <w:rPr>
                <w:noProof/>
                <w:webHidden/>
              </w:rPr>
              <w:instrText xml:space="preserve"> PAGEREF _Toc213927757 \h </w:instrText>
            </w:r>
            <w:r w:rsidR="00467A15">
              <w:rPr>
                <w:noProof/>
                <w:webHidden/>
              </w:rPr>
            </w:r>
            <w:r w:rsidR="00467A15">
              <w:rPr>
                <w:noProof/>
                <w:webHidden/>
              </w:rPr>
              <w:fldChar w:fldCharType="separate"/>
            </w:r>
            <w:r w:rsidR="00467A15">
              <w:rPr>
                <w:noProof/>
                <w:webHidden/>
              </w:rPr>
              <w:t>2</w:t>
            </w:r>
            <w:r w:rsidR="00467A15">
              <w:rPr>
                <w:noProof/>
                <w:webHidden/>
              </w:rPr>
              <w:fldChar w:fldCharType="end"/>
            </w:r>
          </w:hyperlink>
        </w:p>
        <w:p w14:paraId="0D5D32A0" w14:textId="77777777" w:rsidR="00467A15" w:rsidRDefault="00A00649">
          <w:pPr>
            <w:pStyle w:val="TOC1"/>
            <w:tabs>
              <w:tab w:val="left" w:pos="440"/>
              <w:tab w:val="right" w:leader="dot" w:pos="9016"/>
            </w:tabs>
            <w:rPr>
              <w:rFonts w:asciiTheme="minorHAnsi" w:eastAsiaTheme="minorEastAsia" w:hAnsiTheme="minorHAnsi" w:cstheme="minorBidi"/>
              <w:noProof/>
              <w:szCs w:val="22"/>
              <w:lang w:eastAsia="en-GB" w:bidi="ar-SA"/>
            </w:rPr>
          </w:pPr>
          <w:hyperlink w:anchor="_Toc213927758" w:history="1">
            <w:r w:rsidR="00467A15" w:rsidRPr="00527810">
              <w:rPr>
                <w:rStyle w:val="Hyperlink"/>
                <w:rFonts w:ascii="Arial" w:hAnsi="Arial" w:cs="Arial"/>
                <w:noProof/>
              </w:rPr>
              <w:t>4.</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DEFINITIONS</w:t>
            </w:r>
            <w:r w:rsidR="00467A15">
              <w:rPr>
                <w:noProof/>
                <w:webHidden/>
              </w:rPr>
              <w:tab/>
            </w:r>
            <w:r w:rsidR="00467A15">
              <w:rPr>
                <w:noProof/>
                <w:webHidden/>
              </w:rPr>
              <w:fldChar w:fldCharType="begin"/>
            </w:r>
            <w:r w:rsidR="00467A15">
              <w:rPr>
                <w:noProof/>
                <w:webHidden/>
              </w:rPr>
              <w:instrText xml:space="preserve"> PAGEREF _Toc213927758 \h </w:instrText>
            </w:r>
            <w:r w:rsidR="00467A15">
              <w:rPr>
                <w:noProof/>
                <w:webHidden/>
              </w:rPr>
            </w:r>
            <w:r w:rsidR="00467A15">
              <w:rPr>
                <w:noProof/>
                <w:webHidden/>
              </w:rPr>
              <w:fldChar w:fldCharType="separate"/>
            </w:r>
            <w:r w:rsidR="00467A15">
              <w:rPr>
                <w:noProof/>
                <w:webHidden/>
              </w:rPr>
              <w:t>3</w:t>
            </w:r>
            <w:r w:rsidR="00467A15">
              <w:rPr>
                <w:noProof/>
                <w:webHidden/>
              </w:rPr>
              <w:fldChar w:fldCharType="end"/>
            </w:r>
          </w:hyperlink>
        </w:p>
        <w:p w14:paraId="4B6BCEA5" w14:textId="77777777" w:rsidR="00467A15" w:rsidRDefault="00A00649">
          <w:pPr>
            <w:pStyle w:val="TOC1"/>
            <w:tabs>
              <w:tab w:val="left" w:pos="440"/>
              <w:tab w:val="right" w:leader="dot" w:pos="9016"/>
            </w:tabs>
            <w:rPr>
              <w:rFonts w:asciiTheme="minorHAnsi" w:eastAsiaTheme="minorEastAsia" w:hAnsiTheme="minorHAnsi" w:cstheme="minorBidi"/>
              <w:noProof/>
              <w:szCs w:val="22"/>
              <w:lang w:eastAsia="en-GB" w:bidi="ar-SA"/>
            </w:rPr>
          </w:pPr>
          <w:hyperlink w:anchor="_Toc213927759" w:history="1">
            <w:r w:rsidR="00467A15" w:rsidRPr="00527810">
              <w:rPr>
                <w:rStyle w:val="Hyperlink"/>
                <w:rFonts w:ascii="Arial" w:hAnsi="Arial" w:cs="Arial"/>
                <w:noProof/>
              </w:rPr>
              <w:t>5.</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SCOPE OF REQUIREMENT</w:t>
            </w:r>
            <w:r w:rsidR="00467A15">
              <w:rPr>
                <w:noProof/>
                <w:webHidden/>
              </w:rPr>
              <w:tab/>
            </w:r>
            <w:r w:rsidR="00467A15">
              <w:rPr>
                <w:noProof/>
                <w:webHidden/>
              </w:rPr>
              <w:fldChar w:fldCharType="begin"/>
            </w:r>
            <w:r w:rsidR="00467A15">
              <w:rPr>
                <w:noProof/>
                <w:webHidden/>
              </w:rPr>
              <w:instrText xml:space="preserve"> PAGEREF _Toc213927759 \h </w:instrText>
            </w:r>
            <w:r w:rsidR="00467A15">
              <w:rPr>
                <w:noProof/>
                <w:webHidden/>
              </w:rPr>
            </w:r>
            <w:r w:rsidR="00467A15">
              <w:rPr>
                <w:noProof/>
                <w:webHidden/>
              </w:rPr>
              <w:fldChar w:fldCharType="separate"/>
            </w:r>
            <w:r w:rsidR="00467A15">
              <w:rPr>
                <w:noProof/>
                <w:webHidden/>
              </w:rPr>
              <w:t>5</w:t>
            </w:r>
            <w:r w:rsidR="00467A15">
              <w:rPr>
                <w:noProof/>
                <w:webHidden/>
              </w:rPr>
              <w:fldChar w:fldCharType="end"/>
            </w:r>
          </w:hyperlink>
        </w:p>
        <w:p w14:paraId="01E38013" w14:textId="77777777" w:rsidR="00467A15" w:rsidRDefault="00A00649">
          <w:pPr>
            <w:pStyle w:val="TOC1"/>
            <w:tabs>
              <w:tab w:val="left" w:pos="440"/>
              <w:tab w:val="right" w:leader="dot" w:pos="9016"/>
            </w:tabs>
            <w:rPr>
              <w:rFonts w:asciiTheme="minorHAnsi" w:eastAsiaTheme="minorEastAsia" w:hAnsiTheme="minorHAnsi" w:cstheme="minorBidi"/>
              <w:noProof/>
              <w:szCs w:val="22"/>
              <w:lang w:eastAsia="en-GB" w:bidi="ar-SA"/>
            </w:rPr>
          </w:pPr>
          <w:hyperlink w:anchor="_Toc213927760" w:history="1">
            <w:r w:rsidR="00467A15" w:rsidRPr="00527810">
              <w:rPr>
                <w:rStyle w:val="Hyperlink"/>
                <w:rFonts w:ascii="Arial" w:hAnsi="Arial" w:cs="Arial"/>
                <w:noProof/>
              </w:rPr>
              <w:t>6.</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THE REQUIREMENT</w:t>
            </w:r>
            <w:r w:rsidR="00467A15">
              <w:rPr>
                <w:noProof/>
                <w:webHidden/>
              </w:rPr>
              <w:tab/>
            </w:r>
            <w:r w:rsidR="00467A15">
              <w:rPr>
                <w:noProof/>
                <w:webHidden/>
              </w:rPr>
              <w:fldChar w:fldCharType="begin"/>
            </w:r>
            <w:r w:rsidR="00467A15">
              <w:rPr>
                <w:noProof/>
                <w:webHidden/>
              </w:rPr>
              <w:instrText xml:space="preserve"> PAGEREF _Toc213927760 \h </w:instrText>
            </w:r>
            <w:r w:rsidR="00467A15">
              <w:rPr>
                <w:noProof/>
                <w:webHidden/>
              </w:rPr>
            </w:r>
            <w:r w:rsidR="00467A15">
              <w:rPr>
                <w:noProof/>
                <w:webHidden/>
              </w:rPr>
              <w:fldChar w:fldCharType="separate"/>
            </w:r>
            <w:r w:rsidR="00467A15">
              <w:rPr>
                <w:noProof/>
                <w:webHidden/>
              </w:rPr>
              <w:t>6</w:t>
            </w:r>
            <w:r w:rsidR="00467A15">
              <w:rPr>
                <w:noProof/>
                <w:webHidden/>
              </w:rPr>
              <w:fldChar w:fldCharType="end"/>
            </w:r>
          </w:hyperlink>
        </w:p>
        <w:p w14:paraId="0FB518E5" w14:textId="77777777" w:rsidR="00467A15" w:rsidRDefault="00A00649">
          <w:pPr>
            <w:pStyle w:val="TOC1"/>
            <w:tabs>
              <w:tab w:val="left" w:pos="440"/>
              <w:tab w:val="right" w:leader="dot" w:pos="9016"/>
            </w:tabs>
            <w:rPr>
              <w:rFonts w:asciiTheme="minorHAnsi" w:eastAsiaTheme="minorEastAsia" w:hAnsiTheme="minorHAnsi" w:cstheme="minorBidi"/>
              <w:noProof/>
              <w:szCs w:val="22"/>
              <w:lang w:eastAsia="en-GB" w:bidi="ar-SA"/>
            </w:rPr>
          </w:pPr>
          <w:hyperlink w:anchor="_Toc213927761" w:history="1">
            <w:r w:rsidR="00467A15" w:rsidRPr="00527810">
              <w:rPr>
                <w:rStyle w:val="Hyperlink"/>
                <w:rFonts w:ascii="Arial" w:hAnsi="Arial" w:cs="Arial"/>
                <w:noProof/>
              </w:rPr>
              <w:t>7.</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KEY MILESTONES AND DELIVERABLES</w:t>
            </w:r>
            <w:r w:rsidR="00467A15">
              <w:rPr>
                <w:noProof/>
                <w:webHidden/>
              </w:rPr>
              <w:tab/>
            </w:r>
            <w:r w:rsidR="00467A15">
              <w:rPr>
                <w:noProof/>
                <w:webHidden/>
              </w:rPr>
              <w:fldChar w:fldCharType="begin"/>
            </w:r>
            <w:r w:rsidR="00467A15">
              <w:rPr>
                <w:noProof/>
                <w:webHidden/>
              </w:rPr>
              <w:instrText xml:space="preserve"> PAGEREF _Toc213927761 \h </w:instrText>
            </w:r>
            <w:r w:rsidR="00467A15">
              <w:rPr>
                <w:noProof/>
                <w:webHidden/>
              </w:rPr>
            </w:r>
            <w:r w:rsidR="00467A15">
              <w:rPr>
                <w:noProof/>
                <w:webHidden/>
              </w:rPr>
              <w:fldChar w:fldCharType="separate"/>
            </w:r>
            <w:r w:rsidR="00467A15">
              <w:rPr>
                <w:noProof/>
                <w:webHidden/>
              </w:rPr>
              <w:t>14</w:t>
            </w:r>
            <w:r w:rsidR="00467A15">
              <w:rPr>
                <w:noProof/>
                <w:webHidden/>
              </w:rPr>
              <w:fldChar w:fldCharType="end"/>
            </w:r>
          </w:hyperlink>
        </w:p>
        <w:p w14:paraId="3188C151" w14:textId="77777777" w:rsidR="00467A15" w:rsidRDefault="00A00649">
          <w:pPr>
            <w:pStyle w:val="TOC1"/>
            <w:tabs>
              <w:tab w:val="left" w:pos="440"/>
              <w:tab w:val="right" w:leader="dot" w:pos="9016"/>
            </w:tabs>
            <w:rPr>
              <w:rFonts w:asciiTheme="minorHAnsi" w:eastAsiaTheme="minorEastAsia" w:hAnsiTheme="minorHAnsi" w:cstheme="minorBidi"/>
              <w:noProof/>
              <w:szCs w:val="22"/>
              <w:lang w:eastAsia="en-GB" w:bidi="ar-SA"/>
            </w:rPr>
          </w:pPr>
          <w:hyperlink w:anchor="_Toc213927762" w:history="1">
            <w:r w:rsidR="00467A15" w:rsidRPr="00527810">
              <w:rPr>
                <w:rStyle w:val="Hyperlink"/>
                <w:rFonts w:ascii="Arial" w:hAnsi="Arial" w:cs="Arial"/>
                <w:noProof/>
              </w:rPr>
              <w:t>8.</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MANAGEMENT INFORMATION AND REPORTING</w:t>
            </w:r>
            <w:r w:rsidR="00467A15">
              <w:rPr>
                <w:noProof/>
                <w:webHidden/>
              </w:rPr>
              <w:tab/>
            </w:r>
            <w:r w:rsidR="00467A15">
              <w:rPr>
                <w:noProof/>
                <w:webHidden/>
              </w:rPr>
              <w:fldChar w:fldCharType="begin"/>
            </w:r>
            <w:r w:rsidR="00467A15">
              <w:rPr>
                <w:noProof/>
                <w:webHidden/>
              </w:rPr>
              <w:instrText xml:space="preserve"> PAGEREF _Toc213927762 \h </w:instrText>
            </w:r>
            <w:r w:rsidR="00467A15">
              <w:rPr>
                <w:noProof/>
                <w:webHidden/>
              </w:rPr>
            </w:r>
            <w:r w:rsidR="00467A15">
              <w:rPr>
                <w:noProof/>
                <w:webHidden/>
              </w:rPr>
              <w:fldChar w:fldCharType="separate"/>
            </w:r>
            <w:r w:rsidR="00467A15">
              <w:rPr>
                <w:noProof/>
                <w:webHidden/>
              </w:rPr>
              <w:t>15</w:t>
            </w:r>
            <w:r w:rsidR="00467A15">
              <w:rPr>
                <w:noProof/>
                <w:webHidden/>
              </w:rPr>
              <w:fldChar w:fldCharType="end"/>
            </w:r>
          </w:hyperlink>
        </w:p>
        <w:p w14:paraId="666D0CC7" w14:textId="77777777" w:rsidR="00467A15" w:rsidRDefault="00A00649">
          <w:pPr>
            <w:pStyle w:val="TOC1"/>
            <w:tabs>
              <w:tab w:val="left" w:pos="440"/>
              <w:tab w:val="right" w:leader="dot" w:pos="9016"/>
            </w:tabs>
            <w:rPr>
              <w:rFonts w:asciiTheme="minorHAnsi" w:eastAsiaTheme="minorEastAsia" w:hAnsiTheme="minorHAnsi" w:cstheme="minorBidi"/>
              <w:noProof/>
              <w:szCs w:val="22"/>
              <w:lang w:eastAsia="en-GB" w:bidi="ar-SA"/>
            </w:rPr>
          </w:pPr>
          <w:hyperlink w:anchor="_Toc213927763" w:history="1">
            <w:r w:rsidR="00467A15" w:rsidRPr="00527810">
              <w:rPr>
                <w:rStyle w:val="Hyperlink"/>
                <w:rFonts w:ascii="Arial" w:hAnsi="Arial" w:cs="Arial"/>
                <w:noProof/>
              </w:rPr>
              <w:t>9.</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VOLUMES</w:t>
            </w:r>
            <w:r w:rsidR="00467A15">
              <w:rPr>
                <w:noProof/>
                <w:webHidden/>
              </w:rPr>
              <w:tab/>
            </w:r>
            <w:r w:rsidR="00467A15">
              <w:rPr>
                <w:noProof/>
                <w:webHidden/>
              </w:rPr>
              <w:fldChar w:fldCharType="begin"/>
            </w:r>
            <w:r w:rsidR="00467A15">
              <w:rPr>
                <w:noProof/>
                <w:webHidden/>
              </w:rPr>
              <w:instrText xml:space="preserve"> PAGEREF _Toc213927763 \h </w:instrText>
            </w:r>
            <w:r w:rsidR="00467A15">
              <w:rPr>
                <w:noProof/>
                <w:webHidden/>
              </w:rPr>
            </w:r>
            <w:r w:rsidR="00467A15">
              <w:rPr>
                <w:noProof/>
                <w:webHidden/>
              </w:rPr>
              <w:fldChar w:fldCharType="separate"/>
            </w:r>
            <w:r w:rsidR="00467A15">
              <w:rPr>
                <w:noProof/>
                <w:webHidden/>
              </w:rPr>
              <w:t>16</w:t>
            </w:r>
            <w:r w:rsidR="00467A15">
              <w:rPr>
                <w:noProof/>
                <w:webHidden/>
              </w:rPr>
              <w:fldChar w:fldCharType="end"/>
            </w:r>
          </w:hyperlink>
        </w:p>
        <w:p w14:paraId="00900BA8" w14:textId="77777777" w:rsidR="00467A15" w:rsidRDefault="00A00649">
          <w:pPr>
            <w:pStyle w:val="TOC1"/>
            <w:tabs>
              <w:tab w:val="left" w:pos="660"/>
              <w:tab w:val="right" w:leader="dot" w:pos="9016"/>
            </w:tabs>
            <w:rPr>
              <w:rFonts w:asciiTheme="minorHAnsi" w:eastAsiaTheme="minorEastAsia" w:hAnsiTheme="minorHAnsi" w:cstheme="minorBidi"/>
              <w:noProof/>
              <w:szCs w:val="22"/>
              <w:lang w:eastAsia="en-GB" w:bidi="ar-SA"/>
            </w:rPr>
          </w:pPr>
          <w:hyperlink w:anchor="_Toc213927764" w:history="1">
            <w:r w:rsidR="00467A15" w:rsidRPr="00527810">
              <w:rPr>
                <w:rStyle w:val="Hyperlink"/>
                <w:rFonts w:ascii="Arial" w:hAnsi="Arial" w:cs="Arial"/>
                <w:noProof/>
              </w:rPr>
              <w:t>10.</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CONTINUOUS IMPROVEMENT</w:t>
            </w:r>
            <w:r w:rsidR="00467A15">
              <w:rPr>
                <w:noProof/>
                <w:webHidden/>
              </w:rPr>
              <w:tab/>
            </w:r>
            <w:r w:rsidR="00467A15">
              <w:rPr>
                <w:noProof/>
                <w:webHidden/>
              </w:rPr>
              <w:fldChar w:fldCharType="begin"/>
            </w:r>
            <w:r w:rsidR="00467A15">
              <w:rPr>
                <w:noProof/>
                <w:webHidden/>
              </w:rPr>
              <w:instrText xml:space="preserve"> PAGEREF _Toc213927764 \h </w:instrText>
            </w:r>
            <w:r w:rsidR="00467A15">
              <w:rPr>
                <w:noProof/>
                <w:webHidden/>
              </w:rPr>
            </w:r>
            <w:r w:rsidR="00467A15">
              <w:rPr>
                <w:noProof/>
                <w:webHidden/>
              </w:rPr>
              <w:fldChar w:fldCharType="separate"/>
            </w:r>
            <w:r w:rsidR="00467A15">
              <w:rPr>
                <w:noProof/>
                <w:webHidden/>
              </w:rPr>
              <w:t>17</w:t>
            </w:r>
            <w:r w:rsidR="00467A15">
              <w:rPr>
                <w:noProof/>
                <w:webHidden/>
              </w:rPr>
              <w:fldChar w:fldCharType="end"/>
            </w:r>
          </w:hyperlink>
        </w:p>
        <w:p w14:paraId="311BEBF2" w14:textId="77777777" w:rsidR="00467A15" w:rsidRDefault="00A00649">
          <w:pPr>
            <w:pStyle w:val="TOC1"/>
            <w:tabs>
              <w:tab w:val="left" w:pos="660"/>
              <w:tab w:val="right" w:leader="dot" w:pos="9016"/>
            </w:tabs>
            <w:rPr>
              <w:rFonts w:asciiTheme="minorHAnsi" w:eastAsiaTheme="minorEastAsia" w:hAnsiTheme="minorHAnsi" w:cstheme="minorBidi"/>
              <w:noProof/>
              <w:szCs w:val="22"/>
              <w:lang w:eastAsia="en-GB" w:bidi="ar-SA"/>
            </w:rPr>
          </w:pPr>
          <w:hyperlink w:anchor="_Toc213927765" w:history="1">
            <w:r w:rsidR="00467A15" w:rsidRPr="00527810">
              <w:rPr>
                <w:rStyle w:val="Hyperlink"/>
                <w:rFonts w:ascii="Arial" w:hAnsi="Arial" w:cs="Arial"/>
                <w:noProof/>
              </w:rPr>
              <w:t>11.</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SUSTAINABILITY / SOCIAL VALUE</w:t>
            </w:r>
            <w:r w:rsidR="00467A15">
              <w:rPr>
                <w:noProof/>
                <w:webHidden/>
              </w:rPr>
              <w:tab/>
            </w:r>
            <w:r w:rsidR="00467A15">
              <w:rPr>
                <w:noProof/>
                <w:webHidden/>
              </w:rPr>
              <w:fldChar w:fldCharType="begin"/>
            </w:r>
            <w:r w:rsidR="00467A15">
              <w:rPr>
                <w:noProof/>
                <w:webHidden/>
              </w:rPr>
              <w:instrText xml:space="preserve"> PAGEREF _Toc213927765 \h </w:instrText>
            </w:r>
            <w:r w:rsidR="00467A15">
              <w:rPr>
                <w:noProof/>
                <w:webHidden/>
              </w:rPr>
            </w:r>
            <w:r w:rsidR="00467A15">
              <w:rPr>
                <w:noProof/>
                <w:webHidden/>
              </w:rPr>
              <w:fldChar w:fldCharType="separate"/>
            </w:r>
            <w:r w:rsidR="00467A15">
              <w:rPr>
                <w:noProof/>
                <w:webHidden/>
              </w:rPr>
              <w:t>18</w:t>
            </w:r>
            <w:r w:rsidR="00467A15">
              <w:rPr>
                <w:noProof/>
                <w:webHidden/>
              </w:rPr>
              <w:fldChar w:fldCharType="end"/>
            </w:r>
          </w:hyperlink>
        </w:p>
        <w:p w14:paraId="17377A6F" w14:textId="77777777" w:rsidR="00467A15" w:rsidRDefault="00A00649">
          <w:pPr>
            <w:pStyle w:val="TOC1"/>
            <w:tabs>
              <w:tab w:val="left" w:pos="660"/>
              <w:tab w:val="right" w:leader="dot" w:pos="9016"/>
            </w:tabs>
            <w:rPr>
              <w:rFonts w:asciiTheme="minorHAnsi" w:eastAsiaTheme="minorEastAsia" w:hAnsiTheme="minorHAnsi" w:cstheme="minorBidi"/>
              <w:noProof/>
              <w:szCs w:val="22"/>
              <w:lang w:eastAsia="en-GB" w:bidi="ar-SA"/>
            </w:rPr>
          </w:pPr>
          <w:hyperlink w:anchor="_Toc213927766" w:history="1">
            <w:r w:rsidR="00467A15" w:rsidRPr="00527810">
              <w:rPr>
                <w:rStyle w:val="Hyperlink"/>
                <w:rFonts w:ascii="Arial" w:hAnsi="Arial" w:cs="Arial"/>
                <w:noProof/>
              </w:rPr>
              <w:t>12.</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QUALITY</w:t>
            </w:r>
            <w:r w:rsidR="00467A15">
              <w:rPr>
                <w:noProof/>
                <w:webHidden/>
              </w:rPr>
              <w:tab/>
            </w:r>
            <w:r w:rsidR="00467A15">
              <w:rPr>
                <w:noProof/>
                <w:webHidden/>
              </w:rPr>
              <w:fldChar w:fldCharType="begin"/>
            </w:r>
            <w:r w:rsidR="00467A15">
              <w:rPr>
                <w:noProof/>
                <w:webHidden/>
              </w:rPr>
              <w:instrText xml:space="preserve"> PAGEREF _Toc213927766 \h </w:instrText>
            </w:r>
            <w:r w:rsidR="00467A15">
              <w:rPr>
                <w:noProof/>
                <w:webHidden/>
              </w:rPr>
            </w:r>
            <w:r w:rsidR="00467A15">
              <w:rPr>
                <w:noProof/>
                <w:webHidden/>
              </w:rPr>
              <w:fldChar w:fldCharType="separate"/>
            </w:r>
            <w:r w:rsidR="00467A15">
              <w:rPr>
                <w:noProof/>
                <w:webHidden/>
              </w:rPr>
              <w:t>18</w:t>
            </w:r>
            <w:r w:rsidR="00467A15">
              <w:rPr>
                <w:noProof/>
                <w:webHidden/>
              </w:rPr>
              <w:fldChar w:fldCharType="end"/>
            </w:r>
          </w:hyperlink>
        </w:p>
        <w:p w14:paraId="4660B94C" w14:textId="77777777" w:rsidR="00467A15" w:rsidRDefault="00A00649">
          <w:pPr>
            <w:pStyle w:val="TOC1"/>
            <w:tabs>
              <w:tab w:val="left" w:pos="660"/>
              <w:tab w:val="right" w:leader="dot" w:pos="9016"/>
            </w:tabs>
            <w:rPr>
              <w:rFonts w:asciiTheme="minorHAnsi" w:eastAsiaTheme="minorEastAsia" w:hAnsiTheme="minorHAnsi" w:cstheme="minorBidi"/>
              <w:noProof/>
              <w:szCs w:val="22"/>
              <w:lang w:eastAsia="en-GB" w:bidi="ar-SA"/>
            </w:rPr>
          </w:pPr>
          <w:hyperlink w:anchor="_Toc213927767" w:history="1">
            <w:r w:rsidR="00467A15" w:rsidRPr="00527810">
              <w:rPr>
                <w:rStyle w:val="Hyperlink"/>
                <w:rFonts w:ascii="Arial" w:hAnsi="Arial" w:cs="Arial"/>
                <w:noProof/>
              </w:rPr>
              <w:t>13.</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PRICE</w:t>
            </w:r>
            <w:r w:rsidR="00467A15">
              <w:rPr>
                <w:noProof/>
                <w:webHidden/>
              </w:rPr>
              <w:tab/>
            </w:r>
            <w:r w:rsidR="00467A15">
              <w:rPr>
                <w:noProof/>
                <w:webHidden/>
              </w:rPr>
              <w:fldChar w:fldCharType="begin"/>
            </w:r>
            <w:r w:rsidR="00467A15">
              <w:rPr>
                <w:noProof/>
                <w:webHidden/>
              </w:rPr>
              <w:instrText xml:space="preserve"> PAGEREF _Toc213927767 \h </w:instrText>
            </w:r>
            <w:r w:rsidR="00467A15">
              <w:rPr>
                <w:noProof/>
                <w:webHidden/>
              </w:rPr>
            </w:r>
            <w:r w:rsidR="00467A15">
              <w:rPr>
                <w:noProof/>
                <w:webHidden/>
              </w:rPr>
              <w:fldChar w:fldCharType="separate"/>
            </w:r>
            <w:r w:rsidR="00467A15">
              <w:rPr>
                <w:noProof/>
                <w:webHidden/>
              </w:rPr>
              <w:t>19</w:t>
            </w:r>
            <w:r w:rsidR="00467A15">
              <w:rPr>
                <w:noProof/>
                <w:webHidden/>
              </w:rPr>
              <w:fldChar w:fldCharType="end"/>
            </w:r>
          </w:hyperlink>
        </w:p>
        <w:p w14:paraId="07B166F3" w14:textId="77777777" w:rsidR="00467A15" w:rsidRDefault="00A00649">
          <w:pPr>
            <w:pStyle w:val="TOC1"/>
            <w:tabs>
              <w:tab w:val="left" w:pos="660"/>
              <w:tab w:val="right" w:leader="dot" w:pos="9016"/>
            </w:tabs>
            <w:rPr>
              <w:rFonts w:asciiTheme="minorHAnsi" w:eastAsiaTheme="minorEastAsia" w:hAnsiTheme="minorHAnsi" w:cstheme="minorBidi"/>
              <w:noProof/>
              <w:szCs w:val="22"/>
              <w:lang w:eastAsia="en-GB" w:bidi="ar-SA"/>
            </w:rPr>
          </w:pPr>
          <w:hyperlink w:anchor="_Toc213927768" w:history="1">
            <w:r w:rsidR="00467A15" w:rsidRPr="00527810">
              <w:rPr>
                <w:rStyle w:val="Hyperlink"/>
                <w:rFonts w:ascii="Arial" w:hAnsi="Arial" w:cs="Arial"/>
                <w:noProof/>
              </w:rPr>
              <w:t>14.</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STAFF AND CUSTOMER SERVICE</w:t>
            </w:r>
            <w:r w:rsidR="00467A15">
              <w:rPr>
                <w:noProof/>
                <w:webHidden/>
              </w:rPr>
              <w:tab/>
            </w:r>
            <w:r w:rsidR="00467A15">
              <w:rPr>
                <w:noProof/>
                <w:webHidden/>
              </w:rPr>
              <w:fldChar w:fldCharType="begin"/>
            </w:r>
            <w:r w:rsidR="00467A15">
              <w:rPr>
                <w:noProof/>
                <w:webHidden/>
              </w:rPr>
              <w:instrText xml:space="preserve"> PAGEREF _Toc213927768 \h </w:instrText>
            </w:r>
            <w:r w:rsidR="00467A15">
              <w:rPr>
                <w:noProof/>
                <w:webHidden/>
              </w:rPr>
            </w:r>
            <w:r w:rsidR="00467A15">
              <w:rPr>
                <w:noProof/>
                <w:webHidden/>
              </w:rPr>
              <w:fldChar w:fldCharType="separate"/>
            </w:r>
            <w:r w:rsidR="00467A15">
              <w:rPr>
                <w:noProof/>
                <w:webHidden/>
              </w:rPr>
              <w:t>20</w:t>
            </w:r>
            <w:r w:rsidR="00467A15">
              <w:rPr>
                <w:noProof/>
                <w:webHidden/>
              </w:rPr>
              <w:fldChar w:fldCharType="end"/>
            </w:r>
          </w:hyperlink>
        </w:p>
        <w:p w14:paraId="3BC73B44" w14:textId="77777777" w:rsidR="00467A15" w:rsidRDefault="00A00649">
          <w:pPr>
            <w:pStyle w:val="TOC1"/>
            <w:tabs>
              <w:tab w:val="left" w:pos="660"/>
              <w:tab w:val="right" w:leader="dot" w:pos="9016"/>
            </w:tabs>
            <w:rPr>
              <w:rFonts w:asciiTheme="minorHAnsi" w:eastAsiaTheme="minorEastAsia" w:hAnsiTheme="minorHAnsi" w:cstheme="minorBidi"/>
              <w:noProof/>
              <w:szCs w:val="22"/>
              <w:lang w:eastAsia="en-GB" w:bidi="ar-SA"/>
            </w:rPr>
          </w:pPr>
          <w:hyperlink w:anchor="_Toc213927769" w:history="1">
            <w:r w:rsidR="00467A15" w:rsidRPr="00527810">
              <w:rPr>
                <w:rStyle w:val="Hyperlink"/>
                <w:rFonts w:ascii="Arial" w:hAnsi="Arial" w:cs="Arial"/>
                <w:noProof/>
              </w:rPr>
              <w:t>15.</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SERVICE LEVELS AND PERFORMANCE</w:t>
            </w:r>
            <w:r w:rsidR="00467A15">
              <w:rPr>
                <w:noProof/>
                <w:webHidden/>
              </w:rPr>
              <w:tab/>
            </w:r>
            <w:r w:rsidR="00467A15">
              <w:rPr>
                <w:noProof/>
                <w:webHidden/>
              </w:rPr>
              <w:fldChar w:fldCharType="begin"/>
            </w:r>
            <w:r w:rsidR="00467A15">
              <w:rPr>
                <w:noProof/>
                <w:webHidden/>
              </w:rPr>
              <w:instrText xml:space="preserve"> PAGEREF _Toc213927769 \h </w:instrText>
            </w:r>
            <w:r w:rsidR="00467A15">
              <w:rPr>
                <w:noProof/>
                <w:webHidden/>
              </w:rPr>
            </w:r>
            <w:r w:rsidR="00467A15">
              <w:rPr>
                <w:noProof/>
                <w:webHidden/>
              </w:rPr>
              <w:fldChar w:fldCharType="separate"/>
            </w:r>
            <w:r w:rsidR="00467A15">
              <w:rPr>
                <w:noProof/>
                <w:webHidden/>
              </w:rPr>
              <w:t>20</w:t>
            </w:r>
            <w:r w:rsidR="00467A15">
              <w:rPr>
                <w:noProof/>
                <w:webHidden/>
              </w:rPr>
              <w:fldChar w:fldCharType="end"/>
            </w:r>
          </w:hyperlink>
        </w:p>
        <w:p w14:paraId="65396203" w14:textId="77777777" w:rsidR="00467A15" w:rsidRDefault="00A00649">
          <w:pPr>
            <w:pStyle w:val="TOC1"/>
            <w:tabs>
              <w:tab w:val="left" w:pos="660"/>
              <w:tab w:val="right" w:leader="dot" w:pos="9016"/>
            </w:tabs>
            <w:rPr>
              <w:rFonts w:asciiTheme="minorHAnsi" w:eastAsiaTheme="minorEastAsia" w:hAnsiTheme="minorHAnsi" w:cstheme="minorBidi"/>
              <w:noProof/>
              <w:szCs w:val="22"/>
              <w:lang w:eastAsia="en-GB" w:bidi="ar-SA"/>
            </w:rPr>
          </w:pPr>
          <w:hyperlink w:anchor="_Toc213927770" w:history="1">
            <w:r w:rsidR="00467A15" w:rsidRPr="00527810">
              <w:rPr>
                <w:rStyle w:val="Hyperlink"/>
                <w:rFonts w:ascii="Arial" w:hAnsi="Arial" w:cs="Arial"/>
                <w:noProof/>
              </w:rPr>
              <w:t>16.</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SECURITY AND CONFIDENTIALITY REQUIREMENTS</w:t>
            </w:r>
            <w:r w:rsidR="00467A15">
              <w:rPr>
                <w:noProof/>
                <w:webHidden/>
              </w:rPr>
              <w:tab/>
            </w:r>
            <w:r w:rsidR="00467A15">
              <w:rPr>
                <w:noProof/>
                <w:webHidden/>
              </w:rPr>
              <w:fldChar w:fldCharType="begin"/>
            </w:r>
            <w:r w:rsidR="00467A15">
              <w:rPr>
                <w:noProof/>
                <w:webHidden/>
              </w:rPr>
              <w:instrText xml:space="preserve"> PAGEREF _Toc213927770 \h </w:instrText>
            </w:r>
            <w:r w:rsidR="00467A15">
              <w:rPr>
                <w:noProof/>
                <w:webHidden/>
              </w:rPr>
            </w:r>
            <w:r w:rsidR="00467A15">
              <w:rPr>
                <w:noProof/>
                <w:webHidden/>
              </w:rPr>
              <w:fldChar w:fldCharType="separate"/>
            </w:r>
            <w:r w:rsidR="00467A15">
              <w:rPr>
                <w:noProof/>
                <w:webHidden/>
              </w:rPr>
              <w:t>22</w:t>
            </w:r>
            <w:r w:rsidR="00467A15">
              <w:rPr>
                <w:noProof/>
                <w:webHidden/>
              </w:rPr>
              <w:fldChar w:fldCharType="end"/>
            </w:r>
          </w:hyperlink>
        </w:p>
        <w:p w14:paraId="657203C6" w14:textId="77777777" w:rsidR="00467A15" w:rsidRDefault="00A00649">
          <w:pPr>
            <w:pStyle w:val="TOC1"/>
            <w:tabs>
              <w:tab w:val="left" w:pos="660"/>
              <w:tab w:val="right" w:leader="dot" w:pos="9016"/>
            </w:tabs>
            <w:rPr>
              <w:rFonts w:asciiTheme="minorHAnsi" w:eastAsiaTheme="minorEastAsia" w:hAnsiTheme="minorHAnsi" w:cstheme="minorBidi"/>
              <w:noProof/>
              <w:szCs w:val="22"/>
              <w:lang w:eastAsia="en-GB" w:bidi="ar-SA"/>
            </w:rPr>
          </w:pPr>
          <w:hyperlink w:anchor="_Toc213927771" w:history="1">
            <w:r w:rsidR="00467A15" w:rsidRPr="00527810">
              <w:rPr>
                <w:rStyle w:val="Hyperlink"/>
                <w:rFonts w:ascii="Arial" w:hAnsi="Arial" w:cs="Arial"/>
                <w:noProof/>
              </w:rPr>
              <w:t>17.</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PAYMENT AND INVOICING</w:t>
            </w:r>
            <w:r w:rsidR="00467A15">
              <w:rPr>
                <w:noProof/>
                <w:webHidden/>
              </w:rPr>
              <w:tab/>
            </w:r>
            <w:r w:rsidR="00467A15">
              <w:rPr>
                <w:noProof/>
                <w:webHidden/>
              </w:rPr>
              <w:fldChar w:fldCharType="begin"/>
            </w:r>
            <w:r w:rsidR="00467A15">
              <w:rPr>
                <w:noProof/>
                <w:webHidden/>
              </w:rPr>
              <w:instrText xml:space="preserve"> PAGEREF _Toc213927771 \h </w:instrText>
            </w:r>
            <w:r w:rsidR="00467A15">
              <w:rPr>
                <w:noProof/>
                <w:webHidden/>
              </w:rPr>
            </w:r>
            <w:r w:rsidR="00467A15">
              <w:rPr>
                <w:noProof/>
                <w:webHidden/>
              </w:rPr>
              <w:fldChar w:fldCharType="separate"/>
            </w:r>
            <w:r w:rsidR="00467A15">
              <w:rPr>
                <w:noProof/>
                <w:webHidden/>
              </w:rPr>
              <w:t>22</w:t>
            </w:r>
            <w:r w:rsidR="00467A15">
              <w:rPr>
                <w:noProof/>
                <w:webHidden/>
              </w:rPr>
              <w:fldChar w:fldCharType="end"/>
            </w:r>
          </w:hyperlink>
        </w:p>
        <w:p w14:paraId="6207B857" w14:textId="77777777" w:rsidR="00467A15" w:rsidRDefault="00A00649">
          <w:pPr>
            <w:pStyle w:val="TOC1"/>
            <w:tabs>
              <w:tab w:val="left" w:pos="660"/>
              <w:tab w:val="right" w:leader="dot" w:pos="9016"/>
            </w:tabs>
            <w:rPr>
              <w:rFonts w:asciiTheme="minorHAnsi" w:eastAsiaTheme="minorEastAsia" w:hAnsiTheme="minorHAnsi" w:cstheme="minorBidi"/>
              <w:noProof/>
              <w:szCs w:val="22"/>
              <w:lang w:eastAsia="en-GB" w:bidi="ar-SA"/>
            </w:rPr>
          </w:pPr>
          <w:hyperlink w:anchor="_Toc213927772" w:history="1">
            <w:r w:rsidR="00467A15" w:rsidRPr="00527810">
              <w:rPr>
                <w:rStyle w:val="Hyperlink"/>
                <w:rFonts w:ascii="Arial" w:hAnsi="Arial" w:cs="Arial"/>
                <w:noProof/>
              </w:rPr>
              <w:t>18.</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CONTRACT MANAGEMENT</w:t>
            </w:r>
            <w:r w:rsidR="00467A15">
              <w:rPr>
                <w:noProof/>
                <w:webHidden/>
              </w:rPr>
              <w:tab/>
            </w:r>
            <w:r w:rsidR="00467A15">
              <w:rPr>
                <w:noProof/>
                <w:webHidden/>
              </w:rPr>
              <w:fldChar w:fldCharType="begin"/>
            </w:r>
            <w:r w:rsidR="00467A15">
              <w:rPr>
                <w:noProof/>
                <w:webHidden/>
              </w:rPr>
              <w:instrText xml:space="preserve"> PAGEREF _Toc213927772 \h </w:instrText>
            </w:r>
            <w:r w:rsidR="00467A15">
              <w:rPr>
                <w:noProof/>
                <w:webHidden/>
              </w:rPr>
            </w:r>
            <w:r w:rsidR="00467A15">
              <w:rPr>
                <w:noProof/>
                <w:webHidden/>
              </w:rPr>
              <w:fldChar w:fldCharType="separate"/>
            </w:r>
            <w:r w:rsidR="00467A15">
              <w:rPr>
                <w:noProof/>
                <w:webHidden/>
              </w:rPr>
              <w:t>22</w:t>
            </w:r>
            <w:r w:rsidR="00467A15">
              <w:rPr>
                <w:noProof/>
                <w:webHidden/>
              </w:rPr>
              <w:fldChar w:fldCharType="end"/>
            </w:r>
          </w:hyperlink>
        </w:p>
        <w:p w14:paraId="5D37D3A5" w14:textId="77777777" w:rsidR="00467A15" w:rsidRDefault="00A00649">
          <w:pPr>
            <w:pStyle w:val="TOC1"/>
            <w:tabs>
              <w:tab w:val="left" w:pos="660"/>
              <w:tab w:val="right" w:leader="dot" w:pos="9016"/>
            </w:tabs>
            <w:rPr>
              <w:rFonts w:asciiTheme="minorHAnsi" w:eastAsiaTheme="minorEastAsia" w:hAnsiTheme="minorHAnsi" w:cstheme="minorBidi"/>
              <w:noProof/>
              <w:szCs w:val="22"/>
              <w:lang w:eastAsia="en-GB" w:bidi="ar-SA"/>
            </w:rPr>
          </w:pPr>
          <w:hyperlink w:anchor="_Toc213927773" w:history="1">
            <w:r w:rsidR="00467A15" w:rsidRPr="00527810">
              <w:rPr>
                <w:rStyle w:val="Hyperlink"/>
                <w:rFonts w:ascii="Arial" w:hAnsi="Arial" w:cs="Arial"/>
                <w:noProof/>
              </w:rPr>
              <w:t>19.</w:t>
            </w:r>
            <w:r w:rsidR="00467A15">
              <w:rPr>
                <w:rFonts w:asciiTheme="minorHAnsi" w:eastAsiaTheme="minorEastAsia" w:hAnsiTheme="minorHAnsi" w:cstheme="minorBidi"/>
                <w:noProof/>
                <w:szCs w:val="22"/>
                <w:lang w:eastAsia="en-GB" w:bidi="ar-SA"/>
              </w:rPr>
              <w:tab/>
            </w:r>
            <w:r w:rsidR="00467A15" w:rsidRPr="00527810">
              <w:rPr>
                <w:rStyle w:val="Hyperlink"/>
                <w:rFonts w:ascii="Arial" w:hAnsi="Arial" w:cs="Arial"/>
                <w:noProof/>
              </w:rPr>
              <w:t>LOCATION</w:t>
            </w:r>
            <w:r w:rsidR="00467A15">
              <w:rPr>
                <w:noProof/>
                <w:webHidden/>
              </w:rPr>
              <w:tab/>
            </w:r>
            <w:r w:rsidR="00467A15">
              <w:rPr>
                <w:noProof/>
                <w:webHidden/>
              </w:rPr>
              <w:fldChar w:fldCharType="begin"/>
            </w:r>
            <w:r w:rsidR="00467A15">
              <w:rPr>
                <w:noProof/>
                <w:webHidden/>
              </w:rPr>
              <w:instrText xml:space="preserve"> PAGEREF _Toc213927773 \h </w:instrText>
            </w:r>
            <w:r w:rsidR="00467A15">
              <w:rPr>
                <w:noProof/>
                <w:webHidden/>
              </w:rPr>
            </w:r>
            <w:r w:rsidR="00467A15">
              <w:rPr>
                <w:noProof/>
                <w:webHidden/>
              </w:rPr>
              <w:fldChar w:fldCharType="separate"/>
            </w:r>
            <w:r w:rsidR="00467A15">
              <w:rPr>
                <w:noProof/>
                <w:webHidden/>
              </w:rPr>
              <w:t>23</w:t>
            </w:r>
            <w:r w:rsidR="00467A15">
              <w:rPr>
                <w:noProof/>
                <w:webHidden/>
              </w:rPr>
              <w:fldChar w:fldCharType="end"/>
            </w:r>
          </w:hyperlink>
        </w:p>
        <w:p w14:paraId="41BF4C50" w14:textId="77777777" w:rsidR="00467A15" w:rsidRPr="00467A15" w:rsidRDefault="00467A15">
          <w:pPr>
            <w:tabs>
              <w:tab w:val="right" w:leader="dot" w:pos="12000"/>
            </w:tabs>
            <w:spacing w:before="60"/>
            <w:ind w:left="425" w:hanging="425"/>
            <w:rPr>
              <w:rFonts w:ascii="Arial" w:hAnsi="Arial" w:cs="Arial"/>
            </w:rPr>
          </w:pPr>
          <w:r w:rsidRPr="00467A15">
            <w:rPr>
              <w:rFonts w:ascii="Arial" w:hAnsi="Arial" w:cs="Arial"/>
            </w:rPr>
            <w:fldChar w:fldCharType="end"/>
          </w:r>
        </w:p>
      </w:sdtContent>
    </w:sdt>
    <w:p w14:paraId="62DF7E10" w14:textId="77777777" w:rsidR="00467A15" w:rsidRPr="00467A15" w:rsidRDefault="00467A15">
      <w:pPr>
        <w:spacing w:before="60" w:after="60" w:line="276" w:lineRule="auto"/>
        <w:ind w:left="425" w:hanging="425"/>
        <w:jc w:val="center"/>
        <w:rPr>
          <w:rFonts w:ascii="Arial" w:hAnsi="Arial" w:cs="Arial"/>
        </w:rPr>
      </w:pPr>
      <w:bookmarkStart w:id="3" w:name="_3znysh7" w:colFirst="0" w:colLast="0"/>
      <w:bookmarkEnd w:id="3"/>
    </w:p>
    <w:p w14:paraId="32F42652" w14:textId="77777777" w:rsidR="00467A15" w:rsidRPr="00467A15" w:rsidRDefault="00467A15" w:rsidP="00322BE9">
      <w:pPr>
        <w:pStyle w:val="Heading2"/>
        <w:rPr>
          <w:rFonts w:ascii="Arial" w:hAnsi="Arial" w:cs="Arial"/>
          <w:color w:val="auto"/>
        </w:rPr>
      </w:pPr>
      <w:bookmarkStart w:id="4" w:name="_dbn3wciau7vh" w:colFirst="0" w:colLast="0"/>
      <w:bookmarkEnd w:id="4"/>
      <w:r w:rsidRPr="00467A15">
        <w:rPr>
          <w:rFonts w:ascii="Arial" w:hAnsi="Arial" w:cs="Arial"/>
          <w:color w:val="auto"/>
        </w:rPr>
        <w:br w:type="page"/>
      </w:r>
    </w:p>
    <w:p w14:paraId="5B6EF0F4"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ind w:left="-720" w:firstLine="0"/>
        <w:jc w:val="both"/>
        <w:textAlignment w:val="auto"/>
        <w:rPr>
          <w:rFonts w:ascii="Arial" w:hAnsi="Arial" w:cs="Arial"/>
          <w:color w:val="auto"/>
          <w:sz w:val="28"/>
          <w:szCs w:val="28"/>
        </w:rPr>
      </w:pPr>
      <w:bookmarkStart w:id="5" w:name="_Toc213927754"/>
      <w:r w:rsidRPr="00467A15">
        <w:rPr>
          <w:rFonts w:ascii="Arial" w:hAnsi="Arial" w:cs="Arial"/>
          <w:color w:val="auto"/>
          <w:sz w:val="28"/>
          <w:szCs w:val="28"/>
        </w:rPr>
        <w:lastRenderedPageBreak/>
        <w:t>PURPOSE</w:t>
      </w:r>
      <w:bookmarkStart w:id="6" w:name="_2et92p0" w:colFirst="0" w:colLast="0"/>
      <w:bookmarkEnd w:id="5"/>
      <w:bookmarkEnd w:id="6"/>
    </w:p>
    <w:p w14:paraId="4A1EA053" w14:textId="77777777" w:rsidR="00467A15" w:rsidRPr="00467A15" w:rsidRDefault="00467A15" w:rsidP="00467A15">
      <w:pPr>
        <w:pStyle w:val="Heading2"/>
        <w:keepNext w:val="0"/>
        <w:keepLines w:val="0"/>
        <w:numPr>
          <w:ilvl w:val="1"/>
          <w:numId w:val="3"/>
        </w:numPr>
        <w:pBdr>
          <w:top w:val="nil"/>
          <w:left w:val="nil"/>
          <w:bottom w:val="nil"/>
          <w:right w:val="nil"/>
          <w:between w:val="nil"/>
        </w:pBdr>
        <w:suppressAutoHyphens w:val="0"/>
        <w:autoSpaceDN/>
        <w:spacing w:before="0" w:after="240"/>
        <w:jc w:val="both"/>
        <w:textAlignment w:val="auto"/>
        <w:rPr>
          <w:rFonts w:ascii="Arial" w:hAnsi="Arial" w:cs="Arial"/>
          <w:b w:val="0"/>
          <w:color w:val="auto"/>
          <w:sz w:val="28"/>
          <w:szCs w:val="28"/>
        </w:rPr>
      </w:pPr>
      <w:bookmarkStart w:id="7" w:name="_Toc213927755"/>
      <w:r w:rsidRPr="00467A15">
        <w:rPr>
          <w:rFonts w:ascii="Arial" w:hAnsi="Arial" w:cs="Arial"/>
          <w:b w:val="0"/>
          <w:color w:val="auto"/>
          <w:sz w:val="24"/>
          <w:szCs w:val="24"/>
        </w:rPr>
        <w:t>The purpose of this Call-Off Contract is to enable the Cabinet Office (the Buyer) to procure and supply Specialist Furniture and Accessories to its employees working in its office locations and working in their homes.</w:t>
      </w:r>
      <w:bookmarkEnd w:id="7"/>
    </w:p>
    <w:p w14:paraId="13F96845"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color w:val="auto"/>
          <w:sz w:val="28"/>
          <w:szCs w:val="28"/>
        </w:rPr>
      </w:pPr>
      <w:bookmarkStart w:id="8" w:name="_Toc213927756"/>
      <w:r w:rsidRPr="00467A15">
        <w:rPr>
          <w:rFonts w:ascii="Arial" w:hAnsi="Arial" w:cs="Arial"/>
          <w:color w:val="auto"/>
          <w:sz w:val="28"/>
          <w:szCs w:val="28"/>
        </w:rPr>
        <w:t>BACKGROUND TO THE BUYER</w:t>
      </w:r>
      <w:bookmarkEnd w:id="8"/>
    </w:p>
    <w:p w14:paraId="6221E9EB"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The Buyer </w:t>
      </w:r>
      <w:r w:rsidRPr="00467A15">
        <w:rPr>
          <w:rFonts w:ascii="Arial" w:hAnsi="Arial" w:cs="Arial"/>
          <w:sz w:val="24"/>
          <w:szCs w:val="24"/>
          <w:highlight w:val="white"/>
        </w:rPr>
        <w:t>supports the Prime Minister and ensures the effective running of government. The Cabinet Office is also the corporate headquarters for government, in partnership with HM Treasury, it takes the lead in certain critical policy areas.</w:t>
      </w:r>
    </w:p>
    <w:p w14:paraId="4A17C7D1"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highlight w:val="white"/>
        </w:rPr>
      </w:pPr>
      <w:r w:rsidRPr="00467A15">
        <w:rPr>
          <w:rFonts w:ascii="Arial" w:hAnsi="Arial" w:cs="Arial"/>
          <w:sz w:val="24"/>
          <w:szCs w:val="24"/>
          <w:highlight w:val="white"/>
        </w:rPr>
        <w:t xml:space="preserve">The Buyer has two Executive Agencies and six </w:t>
      </w:r>
      <w:proofErr w:type="spellStart"/>
      <w:r w:rsidRPr="00467A15">
        <w:rPr>
          <w:rFonts w:ascii="Arial" w:hAnsi="Arial" w:cs="Arial"/>
          <w:sz w:val="24"/>
          <w:szCs w:val="24"/>
          <w:highlight w:val="white"/>
        </w:rPr>
        <w:t>Arms Length</w:t>
      </w:r>
      <w:proofErr w:type="spellEnd"/>
      <w:r w:rsidRPr="00467A15">
        <w:rPr>
          <w:rFonts w:ascii="Arial" w:hAnsi="Arial" w:cs="Arial"/>
          <w:sz w:val="24"/>
          <w:szCs w:val="24"/>
          <w:highlight w:val="white"/>
        </w:rPr>
        <w:t xml:space="preserve"> Bodies. More information is available at </w:t>
      </w:r>
      <w:hyperlink r:id="rId8">
        <w:r w:rsidRPr="00467A15">
          <w:rPr>
            <w:rFonts w:ascii="Arial" w:hAnsi="Arial" w:cs="Arial"/>
            <w:sz w:val="24"/>
            <w:szCs w:val="24"/>
            <w:highlight w:val="white"/>
            <w:u w:val="single"/>
          </w:rPr>
          <w:t>https://www.gov.uk/government/organisations/cabinet-office</w:t>
        </w:r>
      </w:hyperlink>
      <w:r w:rsidRPr="00467A15">
        <w:rPr>
          <w:rFonts w:ascii="Arial" w:hAnsi="Arial" w:cs="Arial"/>
          <w:sz w:val="24"/>
          <w:szCs w:val="24"/>
          <w:highlight w:val="white"/>
        </w:rPr>
        <w:t xml:space="preserve"> </w:t>
      </w:r>
    </w:p>
    <w:p w14:paraId="0D5988E7"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The Cabinet Office comprises 38 business units. Much of the workforce works hybrid ways of working with time spent working in the office and from home. </w:t>
      </w:r>
    </w:p>
    <w:p w14:paraId="3EE5AF94"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The Cabinet Office operates from 24 office locations in England, Scotland, Wales and Northern Ireland. Locations are listed under paragraph 11.</w:t>
      </w:r>
    </w:p>
    <w:p w14:paraId="0C8D9A4F" w14:textId="77777777" w:rsidR="00467A15" w:rsidRPr="00467A15" w:rsidRDefault="00467A15" w:rsidP="00467A15">
      <w:pPr>
        <w:numPr>
          <w:ilvl w:val="1"/>
          <w:numId w:val="3"/>
        </w:numPr>
        <w:shd w:val="clear" w:color="auto" w:fill="FFFFFF"/>
        <w:suppressAutoHyphens w:val="0"/>
        <w:autoSpaceDN/>
        <w:spacing w:after="200" w:line="276" w:lineRule="auto"/>
        <w:textAlignment w:val="auto"/>
        <w:rPr>
          <w:rFonts w:ascii="Arial" w:hAnsi="Arial" w:cs="Arial"/>
        </w:rPr>
      </w:pPr>
      <w:r w:rsidRPr="00467A15">
        <w:rPr>
          <w:rFonts w:ascii="Arial" w:hAnsi="Arial" w:cs="Arial"/>
          <w:sz w:val="24"/>
          <w:szCs w:val="24"/>
        </w:rPr>
        <w:t xml:space="preserve">The People and Places directorate brings together Human Resources (HR) expertise to create the conditions for engaged and productive teams across the Cabinet Office. </w:t>
      </w:r>
    </w:p>
    <w:p w14:paraId="2F657E80" w14:textId="77777777" w:rsidR="00467A15" w:rsidRPr="00467A15" w:rsidRDefault="00467A15" w:rsidP="00467A15">
      <w:pPr>
        <w:numPr>
          <w:ilvl w:val="1"/>
          <w:numId w:val="3"/>
        </w:numPr>
        <w:shd w:val="clear" w:color="auto" w:fill="FFFFFF"/>
        <w:suppressAutoHyphens w:val="0"/>
        <w:autoSpaceDN/>
        <w:spacing w:after="200" w:line="276" w:lineRule="auto"/>
        <w:textAlignment w:val="auto"/>
        <w:rPr>
          <w:rFonts w:ascii="Arial" w:hAnsi="Arial" w:cs="Arial"/>
        </w:rPr>
      </w:pPr>
      <w:r w:rsidRPr="00467A15">
        <w:rPr>
          <w:rFonts w:ascii="Arial" w:hAnsi="Arial" w:cs="Arial"/>
          <w:sz w:val="24"/>
          <w:szCs w:val="24"/>
        </w:rPr>
        <w:t>​The Occupational Health and Adjustments team provides the following services:</w:t>
      </w:r>
    </w:p>
    <w:p w14:paraId="63B2B802"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6"/>
          <w:szCs w:val="26"/>
        </w:rPr>
      </w:pPr>
      <w:r w:rsidRPr="00467A15">
        <w:rPr>
          <w:rFonts w:ascii="Arial" w:hAnsi="Arial" w:cs="Arial"/>
          <w:sz w:val="24"/>
          <w:szCs w:val="24"/>
        </w:rPr>
        <w:t>Advice and assistance to employees and managers on occupational health assessments and the implementation of workplace adjustments.</w:t>
      </w:r>
    </w:p>
    <w:p w14:paraId="5A4A17D1"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6"/>
          <w:szCs w:val="26"/>
        </w:rPr>
      </w:pPr>
      <w:r w:rsidRPr="00467A15">
        <w:rPr>
          <w:rFonts w:ascii="Arial" w:hAnsi="Arial" w:cs="Arial"/>
          <w:sz w:val="24"/>
          <w:szCs w:val="24"/>
        </w:rPr>
        <w:t>End-to-end support to managers on the implementation of adjustments for employees.</w:t>
      </w:r>
    </w:p>
    <w:p w14:paraId="678086C3"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6"/>
          <w:szCs w:val="26"/>
        </w:rPr>
      </w:pPr>
      <w:r w:rsidRPr="00467A15">
        <w:rPr>
          <w:rFonts w:ascii="Arial" w:hAnsi="Arial" w:cs="Arial"/>
          <w:sz w:val="24"/>
          <w:szCs w:val="24"/>
        </w:rPr>
        <w:t>Managing requests for the supply of assistive technology on behalf of managers.</w:t>
      </w:r>
    </w:p>
    <w:p w14:paraId="48BEDEE0"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6"/>
          <w:szCs w:val="26"/>
        </w:rPr>
      </w:pPr>
      <w:r w:rsidRPr="00467A15">
        <w:rPr>
          <w:rFonts w:ascii="Arial" w:hAnsi="Arial" w:cs="Arial"/>
          <w:sz w:val="24"/>
          <w:szCs w:val="24"/>
        </w:rPr>
        <w:t>Managing the procurement of furniture, equipment, training and coaching for employees, on behalf of managers.</w:t>
      </w:r>
    </w:p>
    <w:p w14:paraId="5D7910C3"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Maintaining positive working relationships with all its suppliers and providers for the supply of adjustments.</w:t>
      </w:r>
    </w:p>
    <w:p w14:paraId="0884FD6F"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9" w:name="_Toc213927757"/>
      <w:r w:rsidRPr="00467A15">
        <w:rPr>
          <w:rFonts w:ascii="Arial" w:hAnsi="Arial" w:cs="Arial"/>
          <w:color w:val="auto"/>
          <w:sz w:val="28"/>
          <w:szCs w:val="28"/>
        </w:rPr>
        <w:t>BACKGROUND TO REQUIREMENT/OVERVIEW OF REQUIREMENT</w:t>
      </w:r>
      <w:bookmarkEnd w:id="9"/>
    </w:p>
    <w:p w14:paraId="70FB30B6"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The Buyer is seeking to secure a Specialist Furniture and Accessories Call-Off Contract that will enable the Buyer to procure Specialist Furniture and Accessories for its workforce.</w:t>
      </w:r>
    </w:p>
    <w:p w14:paraId="6F88A875" w14:textId="77777777" w:rsidR="00467A15" w:rsidRPr="00467A15" w:rsidRDefault="00467A15" w:rsidP="00467A15">
      <w:pPr>
        <w:numPr>
          <w:ilvl w:val="1"/>
          <w:numId w:val="3"/>
        </w:numPr>
        <w:suppressAutoHyphens w:val="0"/>
        <w:autoSpaceDN/>
        <w:spacing w:after="120" w:line="276" w:lineRule="auto"/>
        <w:textAlignment w:val="auto"/>
        <w:rPr>
          <w:rFonts w:ascii="Arial" w:hAnsi="Arial" w:cs="Arial"/>
        </w:rPr>
      </w:pPr>
      <w:r w:rsidRPr="00467A15">
        <w:rPr>
          <w:rFonts w:ascii="Arial" w:hAnsi="Arial" w:cs="Arial"/>
          <w:sz w:val="24"/>
          <w:szCs w:val="24"/>
        </w:rPr>
        <w:lastRenderedPageBreak/>
        <w:t xml:space="preserve">The Occupational Health and Adjustments team will, on behalf of the Buyer, manage this Call-Off Contract. </w:t>
      </w:r>
    </w:p>
    <w:p w14:paraId="68B37189" w14:textId="77777777" w:rsidR="00467A15" w:rsidRPr="00467A15" w:rsidRDefault="00467A15" w:rsidP="00467A15">
      <w:pPr>
        <w:numPr>
          <w:ilvl w:val="1"/>
          <w:numId w:val="3"/>
        </w:numPr>
        <w:suppressAutoHyphens w:val="0"/>
        <w:autoSpaceDN/>
        <w:spacing w:after="120" w:line="276" w:lineRule="auto"/>
        <w:textAlignment w:val="auto"/>
        <w:rPr>
          <w:rFonts w:ascii="Arial" w:hAnsi="Arial" w:cs="Arial"/>
        </w:rPr>
      </w:pPr>
      <w:r w:rsidRPr="00467A15">
        <w:rPr>
          <w:rFonts w:ascii="Arial" w:hAnsi="Arial" w:cs="Arial"/>
          <w:sz w:val="24"/>
          <w:szCs w:val="24"/>
        </w:rPr>
        <w:t xml:space="preserve">Other stakeholders that will use this Call-Off Contract to achieve their obligations, include and not limited to: </w:t>
      </w:r>
    </w:p>
    <w:p w14:paraId="4717774D" w14:textId="77777777" w:rsidR="00467A15" w:rsidRPr="00467A15" w:rsidRDefault="00467A15" w:rsidP="00467A15">
      <w:pPr>
        <w:widowControl w:val="0"/>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Health and Safety team. The team is responsible for managing the Buyer’s health and safety and fire safety obligations. To manage its obligations under the Health and Safety (Display Screen Equipment) Regulations, the team will use this Call-Off Contract to recommend Specialist Furniture and Accessories to employees as the need arises. </w:t>
      </w:r>
    </w:p>
    <w:p w14:paraId="6A489957" w14:textId="77777777" w:rsidR="00467A15" w:rsidRPr="00467A15" w:rsidRDefault="00467A15" w:rsidP="00467A15">
      <w:pPr>
        <w:widowControl w:val="0"/>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Fast Stream and Emerging Talent (FSET) team. The team’s mission is to attract and develop an effective pipeline of emerging talent, with the skills, knowledge, behaviours and networks needed to deliver on the Government's priorities and reflective of the people and places we serve. The HR Operations team within FSET provides a core support and delivery function, primarily related to Workday and Workplace Adjustments provision and all of their associated elements, enabling the team to equip employees to work more efficiently and effectively. The team will seek to procure and facilitate the supply of Specialist Furniture and Accessories to fast streamers as required.</w:t>
      </w:r>
    </w:p>
    <w:p w14:paraId="7E2F8CAC" w14:textId="77777777" w:rsidR="00467A15" w:rsidRPr="00467A15" w:rsidRDefault="00467A15" w:rsidP="00467A15">
      <w:pPr>
        <w:widowControl w:val="0"/>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Business units. The Buyer’s representatives in each business unit will be responsible for procuring and facilitating the supply of Products for employees based in their unit as the need arises.</w:t>
      </w:r>
      <w:r w:rsidRPr="00467A15">
        <w:rPr>
          <w:rFonts w:ascii="Arial" w:hAnsi="Arial" w:cs="Arial"/>
          <w:sz w:val="24"/>
          <w:szCs w:val="24"/>
        </w:rPr>
        <w:br/>
      </w:r>
    </w:p>
    <w:p w14:paraId="01349C2C"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10" w:name="_Toc213927758"/>
      <w:r w:rsidRPr="00467A15">
        <w:rPr>
          <w:rFonts w:ascii="Arial" w:hAnsi="Arial" w:cs="Arial"/>
          <w:color w:val="auto"/>
          <w:sz w:val="28"/>
          <w:szCs w:val="28"/>
        </w:rPr>
        <w:t>DEFINITIONS</w:t>
      </w:r>
      <w:bookmarkEnd w:id="10"/>
    </w:p>
    <w:tbl>
      <w:tblPr>
        <w:tblW w:w="8310"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875"/>
        <w:gridCol w:w="6435"/>
      </w:tblGrid>
      <w:tr w:rsidR="00467A15" w:rsidRPr="00467A15" w14:paraId="336EB2DD" w14:textId="77777777">
        <w:tc>
          <w:tcPr>
            <w:tcW w:w="1875" w:type="dxa"/>
            <w:tcBorders>
              <w:bottom w:val="single" w:sz="8" w:space="0" w:color="000000"/>
              <w:right w:val="single" w:sz="8" w:space="0" w:color="000000"/>
            </w:tcBorders>
            <w:shd w:val="clear" w:color="auto" w:fill="B8CCE4"/>
          </w:tcPr>
          <w:p w14:paraId="5A57F6DC" w14:textId="77777777" w:rsidR="00467A15" w:rsidRPr="00467A15" w:rsidRDefault="00467A15">
            <w:pPr>
              <w:spacing w:after="120" w:line="276" w:lineRule="auto"/>
              <w:ind w:left="18"/>
              <w:rPr>
                <w:rFonts w:ascii="Arial" w:hAnsi="Arial" w:cs="Arial"/>
                <w:sz w:val="24"/>
                <w:szCs w:val="24"/>
              </w:rPr>
            </w:pPr>
            <w:r w:rsidRPr="00467A15">
              <w:rPr>
                <w:rFonts w:ascii="Arial" w:hAnsi="Arial" w:cs="Arial"/>
                <w:sz w:val="24"/>
                <w:szCs w:val="24"/>
              </w:rPr>
              <w:t>Expression or Acronym</w:t>
            </w:r>
          </w:p>
        </w:tc>
        <w:tc>
          <w:tcPr>
            <w:tcW w:w="6435" w:type="dxa"/>
            <w:tcBorders>
              <w:left w:val="single" w:sz="8" w:space="0" w:color="000000"/>
              <w:bottom w:val="single" w:sz="8" w:space="0" w:color="000000"/>
            </w:tcBorders>
            <w:shd w:val="clear" w:color="auto" w:fill="B8CCE4"/>
          </w:tcPr>
          <w:p w14:paraId="7BA63C92" w14:textId="77777777" w:rsidR="00467A15" w:rsidRPr="00467A15" w:rsidRDefault="00467A15">
            <w:pPr>
              <w:spacing w:after="120" w:line="276" w:lineRule="auto"/>
              <w:rPr>
                <w:rFonts w:ascii="Arial" w:hAnsi="Arial" w:cs="Arial"/>
                <w:sz w:val="24"/>
                <w:szCs w:val="24"/>
              </w:rPr>
            </w:pPr>
            <w:r w:rsidRPr="00467A15">
              <w:rPr>
                <w:rFonts w:ascii="Arial" w:hAnsi="Arial" w:cs="Arial"/>
                <w:sz w:val="24"/>
                <w:szCs w:val="24"/>
              </w:rPr>
              <w:t>Definition</w:t>
            </w:r>
          </w:p>
        </w:tc>
      </w:tr>
      <w:tr w:rsidR="00467A15" w:rsidRPr="00467A15" w14:paraId="54B160CD" w14:textId="77777777">
        <w:tc>
          <w:tcPr>
            <w:tcW w:w="1875" w:type="dxa"/>
            <w:tcBorders>
              <w:top w:val="single" w:sz="8" w:space="0" w:color="000000"/>
              <w:bottom w:val="single" w:sz="8" w:space="0" w:color="000000"/>
              <w:right w:val="single" w:sz="8" w:space="0" w:color="000000"/>
            </w:tcBorders>
          </w:tcPr>
          <w:p w14:paraId="38D08BA5"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Accessories</w:t>
            </w:r>
          </w:p>
        </w:tc>
        <w:tc>
          <w:tcPr>
            <w:tcW w:w="6435" w:type="dxa"/>
            <w:tcBorders>
              <w:top w:val="single" w:sz="8" w:space="0" w:color="000000"/>
              <w:left w:val="single" w:sz="8" w:space="0" w:color="000000"/>
              <w:bottom w:val="single" w:sz="8" w:space="0" w:color="000000"/>
            </w:tcBorders>
          </w:tcPr>
          <w:p w14:paraId="338A1E18" w14:textId="77777777" w:rsidR="00467A15" w:rsidRPr="00467A15" w:rsidRDefault="00467A15">
            <w:pPr>
              <w:spacing w:before="200" w:after="200" w:line="276" w:lineRule="auto"/>
              <w:rPr>
                <w:rFonts w:ascii="Arial" w:hAnsi="Arial" w:cs="Arial"/>
                <w:b/>
                <w:sz w:val="24"/>
                <w:szCs w:val="24"/>
              </w:rPr>
            </w:pPr>
            <w:proofErr w:type="gramStart"/>
            <w:r w:rsidRPr="00467A15">
              <w:rPr>
                <w:rFonts w:ascii="Arial" w:hAnsi="Arial" w:cs="Arial"/>
                <w:sz w:val="24"/>
                <w:szCs w:val="24"/>
              </w:rPr>
              <w:t>means</w:t>
            </w:r>
            <w:proofErr w:type="gramEnd"/>
            <w:r w:rsidRPr="00467A15">
              <w:rPr>
                <w:rFonts w:ascii="Arial" w:hAnsi="Arial" w:cs="Arial"/>
                <w:sz w:val="24"/>
                <w:szCs w:val="24"/>
              </w:rPr>
              <w:t xml:space="preserve"> any item that can be supplied to a person to improve their set up when working with a laptop or monitor.</w:t>
            </w:r>
          </w:p>
        </w:tc>
      </w:tr>
      <w:tr w:rsidR="00467A15" w:rsidRPr="00467A15" w14:paraId="277B24B3" w14:textId="77777777">
        <w:tc>
          <w:tcPr>
            <w:tcW w:w="1875" w:type="dxa"/>
            <w:tcBorders>
              <w:top w:val="single" w:sz="8" w:space="0" w:color="000000"/>
              <w:bottom w:val="single" w:sz="8" w:space="0" w:color="000000"/>
              <w:right w:val="single" w:sz="8" w:space="0" w:color="000000"/>
            </w:tcBorders>
          </w:tcPr>
          <w:p w14:paraId="33DB6965" w14:textId="77777777" w:rsidR="00467A15" w:rsidRPr="00467A15" w:rsidRDefault="00467A15">
            <w:pPr>
              <w:spacing w:before="200" w:after="200" w:line="276" w:lineRule="auto"/>
              <w:rPr>
                <w:rFonts w:ascii="Arial" w:hAnsi="Arial" w:cs="Arial"/>
                <w:b/>
                <w:sz w:val="24"/>
                <w:szCs w:val="24"/>
              </w:rPr>
            </w:pPr>
            <w:proofErr w:type="spellStart"/>
            <w:r w:rsidRPr="00467A15">
              <w:rPr>
                <w:rFonts w:ascii="Arial" w:hAnsi="Arial" w:cs="Arial"/>
                <w:sz w:val="24"/>
                <w:szCs w:val="24"/>
                <w:highlight w:val="white"/>
              </w:rPr>
              <w:t>Arms Length</w:t>
            </w:r>
            <w:proofErr w:type="spellEnd"/>
            <w:r w:rsidRPr="00467A15">
              <w:rPr>
                <w:rFonts w:ascii="Arial" w:hAnsi="Arial" w:cs="Arial"/>
                <w:sz w:val="24"/>
                <w:szCs w:val="24"/>
                <w:highlight w:val="white"/>
              </w:rPr>
              <w:t xml:space="preserve"> Body (ALBs)</w:t>
            </w:r>
          </w:p>
        </w:tc>
        <w:tc>
          <w:tcPr>
            <w:tcW w:w="6435" w:type="dxa"/>
            <w:tcBorders>
              <w:top w:val="single" w:sz="8" w:space="0" w:color="000000"/>
              <w:left w:val="single" w:sz="8" w:space="0" w:color="000000"/>
              <w:bottom w:val="single" w:sz="8" w:space="0" w:color="000000"/>
            </w:tcBorders>
          </w:tcPr>
          <w:p w14:paraId="03672821" w14:textId="77777777" w:rsidR="00467A15" w:rsidRPr="00467A15" w:rsidRDefault="00467A15">
            <w:pPr>
              <w:spacing w:before="200" w:after="200" w:line="276" w:lineRule="auto"/>
              <w:rPr>
                <w:rFonts w:ascii="Arial" w:hAnsi="Arial" w:cs="Arial"/>
                <w:b/>
                <w:sz w:val="26"/>
                <w:szCs w:val="26"/>
              </w:rPr>
            </w:pPr>
            <w:proofErr w:type="gramStart"/>
            <w:r w:rsidRPr="00467A15">
              <w:rPr>
                <w:rFonts w:ascii="Arial" w:hAnsi="Arial" w:cs="Arial"/>
                <w:sz w:val="24"/>
                <w:szCs w:val="24"/>
              </w:rPr>
              <w:t>means</w:t>
            </w:r>
            <w:proofErr w:type="gramEnd"/>
            <w:r w:rsidRPr="00467A15">
              <w:rPr>
                <w:rFonts w:ascii="Arial" w:hAnsi="Arial" w:cs="Arial"/>
                <w:sz w:val="24"/>
                <w:szCs w:val="24"/>
              </w:rPr>
              <w:t xml:space="preserve"> a public body that operates independently of its sponsoring department, but is still accountable to Parliament. ALBs are a key part of the UK government's delivery of public services. </w:t>
            </w:r>
          </w:p>
        </w:tc>
      </w:tr>
      <w:tr w:rsidR="00467A15" w:rsidRPr="00467A15" w14:paraId="624E6F33" w14:textId="77777777">
        <w:tc>
          <w:tcPr>
            <w:tcW w:w="1875" w:type="dxa"/>
            <w:tcBorders>
              <w:top w:val="single" w:sz="8" w:space="0" w:color="000000"/>
              <w:bottom w:val="single" w:sz="8" w:space="0" w:color="000000"/>
              <w:right w:val="single" w:sz="8" w:space="0" w:color="000000"/>
            </w:tcBorders>
          </w:tcPr>
          <w:p w14:paraId="3A3BAF09"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lastRenderedPageBreak/>
              <w:t>Basware eCommerce Platform</w:t>
            </w:r>
          </w:p>
        </w:tc>
        <w:tc>
          <w:tcPr>
            <w:tcW w:w="6435" w:type="dxa"/>
            <w:tcBorders>
              <w:top w:val="single" w:sz="8" w:space="0" w:color="000000"/>
              <w:left w:val="single" w:sz="8" w:space="0" w:color="000000"/>
              <w:bottom w:val="single" w:sz="8" w:space="0" w:color="000000"/>
            </w:tcBorders>
          </w:tcPr>
          <w:p w14:paraId="1EB6B51A" w14:textId="77777777" w:rsidR="00467A15" w:rsidRPr="00467A15" w:rsidRDefault="00467A15">
            <w:pPr>
              <w:spacing w:before="200" w:after="200" w:line="276" w:lineRule="auto"/>
              <w:rPr>
                <w:rFonts w:ascii="Arial" w:hAnsi="Arial" w:cs="Arial"/>
                <w:b/>
                <w:sz w:val="24"/>
                <w:szCs w:val="24"/>
              </w:rPr>
            </w:pPr>
            <w:proofErr w:type="gramStart"/>
            <w:r w:rsidRPr="00467A15">
              <w:rPr>
                <w:rFonts w:ascii="Arial" w:hAnsi="Arial" w:cs="Arial"/>
                <w:sz w:val="24"/>
                <w:szCs w:val="24"/>
              </w:rPr>
              <w:t>means</w:t>
            </w:r>
            <w:proofErr w:type="gramEnd"/>
            <w:r w:rsidRPr="00467A15">
              <w:rPr>
                <w:rFonts w:ascii="Arial" w:hAnsi="Arial" w:cs="Arial"/>
                <w:sz w:val="24"/>
                <w:szCs w:val="24"/>
              </w:rPr>
              <w:t xml:space="preserve"> an integrated e-invoicing system that is available to the Buyer to deliver an effective and efficient invoicing and payment system.</w:t>
            </w:r>
          </w:p>
        </w:tc>
      </w:tr>
      <w:tr w:rsidR="00467A15" w:rsidRPr="00467A15" w14:paraId="4E2256DF" w14:textId="77777777">
        <w:tc>
          <w:tcPr>
            <w:tcW w:w="1875" w:type="dxa"/>
            <w:tcBorders>
              <w:top w:val="single" w:sz="8" w:space="0" w:color="000000"/>
              <w:bottom w:val="single" w:sz="8" w:space="0" w:color="000000"/>
              <w:right w:val="single" w:sz="8" w:space="0" w:color="000000"/>
            </w:tcBorders>
          </w:tcPr>
          <w:p w14:paraId="760CDFAD"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Business Unit</w:t>
            </w:r>
          </w:p>
        </w:tc>
        <w:tc>
          <w:tcPr>
            <w:tcW w:w="6435" w:type="dxa"/>
            <w:tcBorders>
              <w:top w:val="single" w:sz="8" w:space="0" w:color="000000"/>
              <w:left w:val="single" w:sz="8" w:space="0" w:color="000000"/>
              <w:bottom w:val="single" w:sz="8" w:space="0" w:color="000000"/>
            </w:tcBorders>
          </w:tcPr>
          <w:p w14:paraId="66EDDC1E" w14:textId="77777777" w:rsidR="00467A15" w:rsidRPr="00467A15" w:rsidRDefault="00467A15">
            <w:pPr>
              <w:spacing w:before="200" w:after="200" w:line="276" w:lineRule="auto"/>
              <w:rPr>
                <w:rFonts w:ascii="Arial" w:hAnsi="Arial" w:cs="Arial"/>
                <w:b/>
                <w:sz w:val="24"/>
                <w:szCs w:val="24"/>
              </w:rPr>
            </w:pPr>
            <w:proofErr w:type="gramStart"/>
            <w:r w:rsidRPr="00467A15">
              <w:rPr>
                <w:rFonts w:ascii="Arial" w:hAnsi="Arial" w:cs="Arial"/>
                <w:sz w:val="24"/>
                <w:szCs w:val="24"/>
              </w:rPr>
              <w:t>means</w:t>
            </w:r>
            <w:proofErr w:type="gramEnd"/>
            <w:r w:rsidRPr="00467A15">
              <w:rPr>
                <w:rFonts w:ascii="Arial" w:hAnsi="Arial" w:cs="Arial"/>
                <w:sz w:val="24"/>
                <w:szCs w:val="24"/>
              </w:rPr>
              <w:t xml:space="preserve"> an internal team within the Cabinet Office that has been established to deliver a specific function.</w:t>
            </w:r>
          </w:p>
        </w:tc>
      </w:tr>
      <w:tr w:rsidR="00467A15" w:rsidRPr="00467A15" w14:paraId="44770C5C" w14:textId="77777777">
        <w:tc>
          <w:tcPr>
            <w:tcW w:w="1875" w:type="dxa"/>
            <w:tcBorders>
              <w:top w:val="single" w:sz="8" w:space="0" w:color="000000"/>
              <w:bottom w:val="single" w:sz="8" w:space="0" w:color="000000"/>
              <w:right w:val="single" w:sz="8" w:space="0" w:color="000000"/>
            </w:tcBorders>
          </w:tcPr>
          <w:p w14:paraId="166B790A"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Business Unit Cost Centre Number</w:t>
            </w:r>
          </w:p>
        </w:tc>
        <w:tc>
          <w:tcPr>
            <w:tcW w:w="6435" w:type="dxa"/>
            <w:tcBorders>
              <w:top w:val="single" w:sz="8" w:space="0" w:color="000000"/>
              <w:left w:val="single" w:sz="8" w:space="0" w:color="000000"/>
              <w:bottom w:val="single" w:sz="8" w:space="0" w:color="000000"/>
            </w:tcBorders>
          </w:tcPr>
          <w:p w14:paraId="340F27CF"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A unique number allocated to each Business Unit for accounting purposes.</w:t>
            </w:r>
          </w:p>
        </w:tc>
      </w:tr>
      <w:tr w:rsidR="00467A15" w:rsidRPr="00467A15" w14:paraId="50D3F415" w14:textId="77777777">
        <w:tc>
          <w:tcPr>
            <w:tcW w:w="1875" w:type="dxa"/>
            <w:tcBorders>
              <w:top w:val="single" w:sz="8" w:space="0" w:color="000000"/>
              <w:bottom w:val="single" w:sz="8" w:space="0" w:color="000000"/>
              <w:right w:val="single" w:sz="8" w:space="0" w:color="000000"/>
            </w:tcBorders>
          </w:tcPr>
          <w:p w14:paraId="26220F4C"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Chair Measurement Form</w:t>
            </w:r>
          </w:p>
        </w:tc>
        <w:tc>
          <w:tcPr>
            <w:tcW w:w="6435" w:type="dxa"/>
            <w:tcBorders>
              <w:top w:val="single" w:sz="8" w:space="0" w:color="000000"/>
              <w:left w:val="single" w:sz="8" w:space="0" w:color="000000"/>
              <w:bottom w:val="single" w:sz="8" w:space="0" w:color="000000"/>
            </w:tcBorders>
          </w:tcPr>
          <w:p w14:paraId="03B1A357" w14:textId="77777777" w:rsidR="00467A15" w:rsidRPr="00467A15" w:rsidRDefault="00467A15">
            <w:pPr>
              <w:spacing w:before="200" w:after="200" w:line="276" w:lineRule="auto"/>
              <w:rPr>
                <w:rFonts w:ascii="Arial" w:hAnsi="Arial" w:cs="Arial"/>
                <w:b/>
                <w:sz w:val="24"/>
                <w:szCs w:val="24"/>
              </w:rPr>
            </w:pPr>
            <w:proofErr w:type="gramStart"/>
            <w:r w:rsidRPr="00467A15">
              <w:rPr>
                <w:rFonts w:ascii="Arial" w:hAnsi="Arial" w:cs="Arial"/>
                <w:sz w:val="24"/>
                <w:szCs w:val="24"/>
              </w:rPr>
              <w:t>means</w:t>
            </w:r>
            <w:proofErr w:type="gramEnd"/>
            <w:r w:rsidRPr="00467A15">
              <w:rPr>
                <w:rFonts w:ascii="Arial" w:hAnsi="Arial" w:cs="Arial"/>
                <w:sz w:val="24"/>
                <w:szCs w:val="24"/>
              </w:rPr>
              <w:t xml:space="preserve"> a form that will be created by the Supplier in consultation with the Buyer and used by individuals to record their measurements so a suitable chair can be identified by the Supplier.  </w:t>
            </w:r>
          </w:p>
        </w:tc>
      </w:tr>
      <w:tr w:rsidR="00467A15" w:rsidRPr="00467A15" w14:paraId="2A506816" w14:textId="77777777">
        <w:tc>
          <w:tcPr>
            <w:tcW w:w="1875" w:type="dxa"/>
            <w:tcBorders>
              <w:top w:val="single" w:sz="8" w:space="0" w:color="000000"/>
              <w:bottom w:val="single" w:sz="8" w:space="0" w:color="000000"/>
              <w:right w:val="single" w:sz="8" w:space="0" w:color="000000"/>
            </w:tcBorders>
          </w:tcPr>
          <w:p w14:paraId="6E479B4C"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Complaint</w:t>
            </w:r>
          </w:p>
        </w:tc>
        <w:tc>
          <w:tcPr>
            <w:tcW w:w="6435" w:type="dxa"/>
            <w:tcBorders>
              <w:top w:val="single" w:sz="8" w:space="0" w:color="000000"/>
              <w:left w:val="single" w:sz="8" w:space="0" w:color="000000"/>
              <w:bottom w:val="single" w:sz="8" w:space="0" w:color="000000"/>
            </w:tcBorders>
          </w:tcPr>
          <w:p w14:paraId="4C1DB25D" w14:textId="77777777" w:rsidR="00467A15" w:rsidRPr="00467A15" w:rsidRDefault="00467A15">
            <w:pPr>
              <w:spacing w:before="200" w:after="200" w:line="276" w:lineRule="auto"/>
              <w:rPr>
                <w:rFonts w:ascii="Arial" w:hAnsi="Arial" w:cs="Arial"/>
                <w:b/>
                <w:sz w:val="24"/>
                <w:szCs w:val="24"/>
              </w:rPr>
            </w:pPr>
            <w:proofErr w:type="gramStart"/>
            <w:r w:rsidRPr="00467A15">
              <w:rPr>
                <w:rFonts w:ascii="Arial" w:hAnsi="Arial" w:cs="Arial"/>
                <w:sz w:val="24"/>
                <w:szCs w:val="24"/>
              </w:rPr>
              <w:t>means</w:t>
            </w:r>
            <w:proofErr w:type="gramEnd"/>
            <w:r w:rsidRPr="00467A15">
              <w:rPr>
                <w:rFonts w:ascii="Arial" w:hAnsi="Arial" w:cs="Arial"/>
                <w:sz w:val="24"/>
                <w:szCs w:val="24"/>
              </w:rPr>
              <w:t xml:space="preserve"> any formal written complaint raised by a Buyer in relation to the performance of this Call-Off Contract.</w:t>
            </w:r>
          </w:p>
        </w:tc>
      </w:tr>
      <w:tr w:rsidR="00467A15" w:rsidRPr="00467A15" w14:paraId="550C3E80" w14:textId="77777777">
        <w:tc>
          <w:tcPr>
            <w:tcW w:w="1875" w:type="dxa"/>
            <w:tcBorders>
              <w:top w:val="single" w:sz="8" w:space="0" w:color="000000"/>
              <w:bottom w:val="single" w:sz="8" w:space="0" w:color="000000"/>
              <w:right w:val="single" w:sz="8" w:space="0" w:color="000000"/>
            </w:tcBorders>
          </w:tcPr>
          <w:p w14:paraId="69B5E6B6"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Consignment</w:t>
            </w:r>
          </w:p>
        </w:tc>
        <w:tc>
          <w:tcPr>
            <w:tcW w:w="6435" w:type="dxa"/>
            <w:tcBorders>
              <w:top w:val="single" w:sz="8" w:space="0" w:color="000000"/>
              <w:left w:val="single" w:sz="8" w:space="0" w:color="000000"/>
              <w:bottom w:val="single" w:sz="8" w:space="0" w:color="000000"/>
            </w:tcBorders>
          </w:tcPr>
          <w:p w14:paraId="0260C257" w14:textId="77777777" w:rsidR="00467A15" w:rsidRPr="00467A15" w:rsidRDefault="00467A15">
            <w:pPr>
              <w:spacing w:before="200" w:after="200" w:line="276" w:lineRule="auto"/>
              <w:rPr>
                <w:rFonts w:ascii="Arial" w:hAnsi="Arial" w:cs="Arial"/>
                <w:b/>
                <w:sz w:val="24"/>
                <w:szCs w:val="24"/>
              </w:rPr>
            </w:pPr>
            <w:proofErr w:type="gramStart"/>
            <w:r w:rsidRPr="00467A15">
              <w:rPr>
                <w:rFonts w:ascii="Arial" w:hAnsi="Arial" w:cs="Arial"/>
                <w:sz w:val="24"/>
                <w:szCs w:val="24"/>
              </w:rPr>
              <w:t>means</w:t>
            </w:r>
            <w:proofErr w:type="gramEnd"/>
            <w:r w:rsidRPr="00467A15">
              <w:rPr>
                <w:rFonts w:ascii="Arial" w:hAnsi="Arial" w:cs="Arial"/>
                <w:sz w:val="24"/>
                <w:szCs w:val="24"/>
              </w:rPr>
              <w:t xml:space="preserve"> a batch of Products on an Order that are due to be delivered or supplied to an individual.</w:t>
            </w:r>
          </w:p>
        </w:tc>
      </w:tr>
      <w:tr w:rsidR="00467A15" w:rsidRPr="00467A15" w14:paraId="36B73362" w14:textId="77777777">
        <w:tc>
          <w:tcPr>
            <w:tcW w:w="1875" w:type="dxa"/>
            <w:tcBorders>
              <w:top w:val="single" w:sz="8" w:space="0" w:color="000000"/>
              <w:bottom w:val="single" w:sz="8" w:space="0" w:color="000000"/>
              <w:right w:val="single" w:sz="8" w:space="0" w:color="000000"/>
            </w:tcBorders>
          </w:tcPr>
          <w:p w14:paraId="51C68580"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Executive Agency</w:t>
            </w:r>
          </w:p>
        </w:tc>
        <w:tc>
          <w:tcPr>
            <w:tcW w:w="6435" w:type="dxa"/>
            <w:tcBorders>
              <w:top w:val="single" w:sz="8" w:space="0" w:color="000000"/>
              <w:left w:val="single" w:sz="8" w:space="0" w:color="000000"/>
              <w:bottom w:val="single" w:sz="8" w:space="0" w:color="000000"/>
            </w:tcBorders>
          </w:tcPr>
          <w:p w14:paraId="47FC578A" w14:textId="77777777" w:rsidR="00467A15" w:rsidRPr="00467A15" w:rsidRDefault="00467A15">
            <w:pPr>
              <w:spacing w:before="200" w:after="200" w:line="276" w:lineRule="auto"/>
              <w:rPr>
                <w:rFonts w:ascii="Arial" w:hAnsi="Arial" w:cs="Arial"/>
                <w:b/>
                <w:sz w:val="24"/>
                <w:szCs w:val="24"/>
              </w:rPr>
            </w:pPr>
            <w:proofErr w:type="gramStart"/>
            <w:r w:rsidRPr="00467A15">
              <w:rPr>
                <w:rFonts w:ascii="Arial" w:hAnsi="Arial" w:cs="Arial"/>
                <w:sz w:val="24"/>
                <w:szCs w:val="24"/>
                <w:highlight w:val="white"/>
              </w:rPr>
              <w:t>means</w:t>
            </w:r>
            <w:proofErr w:type="gramEnd"/>
            <w:r w:rsidRPr="00467A15">
              <w:rPr>
                <w:rFonts w:ascii="Arial" w:hAnsi="Arial" w:cs="Arial"/>
                <w:sz w:val="24"/>
                <w:szCs w:val="24"/>
                <w:highlight w:val="white"/>
              </w:rPr>
              <w:t xml:space="preserve"> a clearly designated unit of a central government department. It is administratively distinct, but legally remains a part of it. It focuses on delivering specific outputs within a framework of accountability to ministers.</w:t>
            </w:r>
          </w:p>
        </w:tc>
      </w:tr>
      <w:tr w:rsidR="00467A15" w:rsidRPr="00467A15" w14:paraId="4C970EDE" w14:textId="77777777">
        <w:tc>
          <w:tcPr>
            <w:tcW w:w="1875" w:type="dxa"/>
            <w:tcBorders>
              <w:top w:val="single" w:sz="8" w:space="0" w:color="000000"/>
              <w:bottom w:val="single" w:sz="8" w:space="0" w:color="000000"/>
              <w:right w:val="single" w:sz="8" w:space="0" w:color="000000"/>
            </w:tcBorders>
          </w:tcPr>
          <w:p w14:paraId="2D3AFFCF"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Government Buying Standards</w:t>
            </w:r>
          </w:p>
        </w:tc>
        <w:tc>
          <w:tcPr>
            <w:tcW w:w="6435" w:type="dxa"/>
            <w:tcBorders>
              <w:top w:val="single" w:sz="8" w:space="0" w:color="000000"/>
              <w:left w:val="single" w:sz="8" w:space="0" w:color="000000"/>
              <w:bottom w:val="single" w:sz="8" w:space="0" w:color="000000"/>
            </w:tcBorders>
          </w:tcPr>
          <w:p w14:paraId="4B746D6F"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 xml:space="preserve">means a set of easy to use product specifications for public sector buyers: </w:t>
            </w:r>
            <w:hyperlink r:id="rId9">
              <w:r w:rsidRPr="00467A15">
                <w:rPr>
                  <w:rFonts w:ascii="Arial" w:hAnsi="Arial" w:cs="Arial"/>
                  <w:sz w:val="24"/>
                  <w:szCs w:val="24"/>
                  <w:u w:val="single"/>
                </w:rPr>
                <w:t>https://www.gov.uk/government/collections/sustainable-procurement-the-government-buying-standards-gbs</w:t>
              </w:r>
            </w:hyperlink>
          </w:p>
        </w:tc>
      </w:tr>
      <w:tr w:rsidR="00467A15" w:rsidRPr="00467A15" w14:paraId="323D2464" w14:textId="77777777">
        <w:tc>
          <w:tcPr>
            <w:tcW w:w="1875" w:type="dxa"/>
            <w:tcBorders>
              <w:top w:val="single" w:sz="8" w:space="0" w:color="000000"/>
              <w:bottom w:val="single" w:sz="8" w:space="0" w:color="000000"/>
              <w:right w:val="single" w:sz="8" w:space="0" w:color="000000"/>
            </w:tcBorders>
          </w:tcPr>
          <w:p w14:paraId="5A2248CB"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Method Statement</w:t>
            </w:r>
          </w:p>
        </w:tc>
        <w:tc>
          <w:tcPr>
            <w:tcW w:w="6435" w:type="dxa"/>
            <w:tcBorders>
              <w:top w:val="single" w:sz="8" w:space="0" w:color="000000"/>
              <w:left w:val="single" w:sz="8" w:space="0" w:color="000000"/>
              <w:bottom w:val="single" w:sz="8" w:space="0" w:color="000000"/>
            </w:tcBorders>
          </w:tcPr>
          <w:p w14:paraId="704F6E08" w14:textId="77777777" w:rsidR="00467A15" w:rsidRPr="00467A15" w:rsidRDefault="00467A15">
            <w:pPr>
              <w:spacing w:before="200" w:after="200" w:line="276" w:lineRule="auto"/>
              <w:rPr>
                <w:rFonts w:ascii="Arial" w:hAnsi="Arial" w:cs="Arial"/>
                <w:b/>
                <w:sz w:val="24"/>
                <w:szCs w:val="24"/>
              </w:rPr>
            </w:pPr>
            <w:proofErr w:type="gramStart"/>
            <w:r w:rsidRPr="00467A15">
              <w:rPr>
                <w:rFonts w:ascii="Arial" w:hAnsi="Arial" w:cs="Arial"/>
                <w:sz w:val="24"/>
                <w:szCs w:val="24"/>
              </w:rPr>
              <w:t>means</w:t>
            </w:r>
            <w:proofErr w:type="gramEnd"/>
            <w:r w:rsidRPr="00467A15">
              <w:rPr>
                <w:rFonts w:ascii="Arial" w:hAnsi="Arial" w:cs="Arial"/>
                <w:sz w:val="24"/>
                <w:szCs w:val="24"/>
              </w:rPr>
              <w:t xml:space="preserve"> </w:t>
            </w:r>
            <w:r w:rsidRPr="00467A15">
              <w:rPr>
                <w:rFonts w:ascii="Arial" w:eastAsia="Roboto" w:hAnsi="Arial" w:cs="Arial"/>
                <w:sz w:val="29"/>
                <w:szCs w:val="29"/>
                <w:highlight w:val="white"/>
              </w:rPr>
              <w:t xml:space="preserve">a </w:t>
            </w:r>
            <w:r w:rsidRPr="00467A15">
              <w:rPr>
                <w:rFonts w:ascii="Arial" w:hAnsi="Arial" w:cs="Arial"/>
                <w:sz w:val="24"/>
                <w:szCs w:val="24"/>
                <w:highlight w:val="white"/>
              </w:rPr>
              <w:t xml:space="preserve">logical sequence exactly how a job is to be carried out in a way that secures health and safety and includes all the control measures. For more information see, the Health and Safety Executive guidance - </w:t>
            </w:r>
            <w:hyperlink r:id="rId10" w:anchor="method">
              <w:r w:rsidRPr="00467A15">
                <w:rPr>
                  <w:rFonts w:ascii="Arial" w:hAnsi="Arial" w:cs="Arial"/>
                  <w:sz w:val="24"/>
                  <w:szCs w:val="24"/>
                  <w:highlight w:val="white"/>
                  <w:u w:val="single"/>
                </w:rPr>
                <w:t>https://www.hse.gov.uk/construction/safetytopics/admin.htm#method</w:t>
              </w:r>
            </w:hyperlink>
            <w:r w:rsidRPr="00467A15">
              <w:rPr>
                <w:rFonts w:ascii="Arial" w:hAnsi="Arial" w:cs="Arial"/>
                <w:sz w:val="24"/>
                <w:szCs w:val="24"/>
                <w:highlight w:val="white"/>
              </w:rPr>
              <w:t xml:space="preserve"> </w:t>
            </w:r>
          </w:p>
        </w:tc>
      </w:tr>
      <w:tr w:rsidR="00467A15" w:rsidRPr="00467A15" w14:paraId="7BC92C85" w14:textId="77777777">
        <w:tc>
          <w:tcPr>
            <w:tcW w:w="1875" w:type="dxa"/>
            <w:tcBorders>
              <w:top w:val="single" w:sz="8" w:space="0" w:color="000000"/>
              <w:bottom w:val="single" w:sz="8" w:space="0" w:color="000000"/>
              <w:right w:val="single" w:sz="8" w:space="0" w:color="000000"/>
            </w:tcBorders>
          </w:tcPr>
          <w:p w14:paraId="6EA9D0FD"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lastRenderedPageBreak/>
              <w:t>Non-Standard Product</w:t>
            </w:r>
          </w:p>
        </w:tc>
        <w:tc>
          <w:tcPr>
            <w:tcW w:w="6435" w:type="dxa"/>
            <w:tcBorders>
              <w:top w:val="single" w:sz="8" w:space="0" w:color="000000"/>
              <w:left w:val="single" w:sz="8" w:space="0" w:color="000000"/>
              <w:bottom w:val="single" w:sz="8" w:space="0" w:color="000000"/>
            </w:tcBorders>
          </w:tcPr>
          <w:p w14:paraId="03C370C0" w14:textId="77777777" w:rsidR="00467A15" w:rsidRPr="00467A15" w:rsidRDefault="00467A15">
            <w:pPr>
              <w:spacing w:before="200" w:after="200" w:line="276" w:lineRule="auto"/>
              <w:rPr>
                <w:rFonts w:ascii="Arial" w:hAnsi="Arial" w:cs="Arial"/>
                <w:b/>
                <w:sz w:val="24"/>
                <w:szCs w:val="24"/>
              </w:rPr>
            </w:pPr>
            <w:proofErr w:type="gramStart"/>
            <w:r w:rsidRPr="00467A15">
              <w:rPr>
                <w:rFonts w:ascii="Arial" w:hAnsi="Arial" w:cs="Arial"/>
                <w:sz w:val="24"/>
                <w:szCs w:val="24"/>
              </w:rPr>
              <w:t>means</w:t>
            </w:r>
            <w:proofErr w:type="gramEnd"/>
            <w:r w:rsidRPr="00467A15">
              <w:rPr>
                <w:rFonts w:ascii="Arial" w:hAnsi="Arial" w:cs="Arial"/>
                <w:sz w:val="24"/>
                <w:szCs w:val="24"/>
              </w:rPr>
              <w:t xml:space="preserve"> any item that has been customised to suit the needs of an individual. For instance custom made cushioning on a seat pan to suit the needs of an employee.</w:t>
            </w:r>
          </w:p>
        </w:tc>
      </w:tr>
      <w:tr w:rsidR="00467A15" w:rsidRPr="00467A15" w14:paraId="2D41E279" w14:textId="77777777">
        <w:tc>
          <w:tcPr>
            <w:tcW w:w="1875" w:type="dxa"/>
            <w:tcBorders>
              <w:top w:val="single" w:sz="8" w:space="0" w:color="000000"/>
              <w:bottom w:val="single" w:sz="8" w:space="0" w:color="000000"/>
              <w:right w:val="single" w:sz="8" w:space="0" w:color="000000"/>
            </w:tcBorders>
          </w:tcPr>
          <w:p w14:paraId="6FBDE20D"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Non-Working Day</w:t>
            </w:r>
          </w:p>
        </w:tc>
        <w:tc>
          <w:tcPr>
            <w:tcW w:w="6435" w:type="dxa"/>
            <w:tcBorders>
              <w:top w:val="single" w:sz="8" w:space="0" w:color="000000"/>
              <w:left w:val="single" w:sz="8" w:space="0" w:color="000000"/>
              <w:bottom w:val="single" w:sz="8" w:space="0" w:color="000000"/>
            </w:tcBorders>
          </w:tcPr>
          <w:p w14:paraId="6295F0C0" w14:textId="77777777" w:rsidR="00467A15" w:rsidRPr="00467A15" w:rsidRDefault="00467A15">
            <w:pPr>
              <w:spacing w:before="200" w:after="200" w:line="276" w:lineRule="auto"/>
              <w:rPr>
                <w:rFonts w:ascii="Arial" w:hAnsi="Arial" w:cs="Arial"/>
                <w:b/>
                <w:sz w:val="24"/>
                <w:szCs w:val="24"/>
              </w:rPr>
            </w:pPr>
            <w:proofErr w:type="gramStart"/>
            <w:r w:rsidRPr="00467A15">
              <w:rPr>
                <w:rFonts w:ascii="Arial" w:hAnsi="Arial" w:cs="Arial"/>
                <w:sz w:val="24"/>
                <w:szCs w:val="24"/>
              </w:rPr>
              <w:t>means</w:t>
            </w:r>
            <w:proofErr w:type="gramEnd"/>
            <w:r w:rsidRPr="00467A15">
              <w:rPr>
                <w:rFonts w:ascii="Arial" w:hAnsi="Arial" w:cs="Arial"/>
                <w:sz w:val="24"/>
                <w:szCs w:val="24"/>
              </w:rPr>
              <w:t xml:space="preserve"> a Saturday, Sunday or Public Holiday in England and Wales. Public Holidays afforded in Scotland that do not fall on the same days as Public Holidays in England are treated as a working day.  </w:t>
            </w:r>
          </w:p>
        </w:tc>
      </w:tr>
      <w:tr w:rsidR="00467A15" w:rsidRPr="00467A15" w14:paraId="0F3834A6" w14:textId="77777777">
        <w:tc>
          <w:tcPr>
            <w:tcW w:w="1875" w:type="dxa"/>
            <w:tcBorders>
              <w:top w:val="single" w:sz="8" w:space="0" w:color="000000"/>
              <w:bottom w:val="single" w:sz="8" w:space="0" w:color="000000"/>
              <w:right w:val="single" w:sz="8" w:space="0" w:color="000000"/>
            </w:tcBorders>
          </w:tcPr>
          <w:p w14:paraId="539A04F0"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Operational Board</w:t>
            </w:r>
          </w:p>
        </w:tc>
        <w:tc>
          <w:tcPr>
            <w:tcW w:w="6435" w:type="dxa"/>
            <w:tcBorders>
              <w:top w:val="single" w:sz="8" w:space="0" w:color="000000"/>
              <w:left w:val="single" w:sz="8" w:space="0" w:color="000000"/>
              <w:bottom w:val="single" w:sz="8" w:space="0" w:color="000000"/>
            </w:tcBorders>
          </w:tcPr>
          <w:p w14:paraId="56BC41E1" w14:textId="77777777" w:rsidR="00467A15" w:rsidRPr="00467A15" w:rsidRDefault="00467A15">
            <w:pPr>
              <w:spacing w:before="200" w:after="200" w:line="276" w:lineRule="auto"/>
              <w:rPr>
                <w:rFonts w:ascii="Arial" w:hAnsi="Arial" w:cs="Arial"/>
                <w:b/>
                <w:sz w:val="24"/>
                <w:szCs w:val="24"/>
              </w:rPr>
            </w:pPr>
            <w:proofErr w:type="gramStart"/>
            <w:r w:rsidRPr="00467A15">
              <w:rPr>
                <w:rFonts w:ascii="Arial" w:hAnsi="Arial" w:cs="Arial"/>
                <w:sz w:val="24"/>
                <w:szCs w:val="24"/>
              </w:rPr>
              <w:t>means</w:t>
            </w:r>
            <w:proofErr w:type="gramEnd"/>
            <w:r w:rsidRPr="00467A15">
              <w:rPr>
                <w:rFonts w:ascii="Arial" w:hAnsi="Arial" w:cs="Arial"/>
                <w:sz w:val="24"/>
                <w:szCs w:val="24"/>
              </w:rPr>
              <w:t xml:space="preserve"> a board established by the Buyer for the purposes of managing this Call-Off Contract on which the Supplier and the Buyer shall be represented.</w:t>
            </w:r>
          </w:p>
        </w:tc>
      </w:tr>
      <w:tr w:rsidR="00467A15" w:rsidRPr="00467A15" w14:paraId="65CB2510" w14:textId="77777777">
        <w:tc>
          <w:tcPr>
            <w:tcW w:w="1875" w:type="dxa"/>
            <w:tcBorders>
              <w:top w:val="single" w:sz="8" w:space="0" w:color="000000"/>
              <w:bottom w:val="single" w:sz="8" w:space="0" w:color="000000"/>
              <w:right w:val="single" w:sz="8" w:space="0" w:color="000000"/>
            </w:tcBorders>
          </w:tcPr>
          <w:p w14:paraId="7A488AF5"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Order</w:t>
            </w:r>
          </w:p>
        </w:tc>
        <w:tc>
          <w:tcPr>
            <w:tcW w:w="6435" w:type="dxa"/>
            <w:tcBorders>
              <w:top w:val="single" w:sz="8" w:space="0" w:color="000000"/>
              <w:left w:val="single" w:sz="8" w:space="0" w:color="000000"/>
              <w:bottom w:val="single" w:sz="8" w:space="0" w:color="000000"/>
            </w:tcBorders>
          </w:tcPr>
          <w:p w14:paraId="4C07E438"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means an order for the provision and supply of Specialist Furniture and Accessories placed by the Buyer with the Supplier under a Call-Off Contract;</w:t>
            </w:r>
          </w:p>
        </w:tc>
      </w:tr>
      <w:tr w:rsidR="00467A15" w:rsidRPr="00467A15" w14:paraId="6935419D" w14:textId="77777777">
        <w:tc>
          <w:tcPr>
            <w:tcW w:w="1875" w:type="dxa"/>
            <w:tcBorders>
              <w:top w:val="single" w:sz="8" w:space="0" w:color="000000"/>
              <w:bottom w:val="single" w:sz="8" w:space="0" w:color="000000"/>
              <w:right w:val="single" w:sz="8" w:space="0" w:color="000000"/>
            </w:tcBorders>
          </w:tcPr>
          <w:p w14:paraId="3D59C628" w14:textId="77777777" w:rsidR="00467A15" w:rsidRPr="00467A15" w:rsidRDefault="00467A15">
            <w:pPr>
              <w:spacing w:before="200" w:after="120" w:line="276" w:lineRule="auto"/>
              <w:rPr>
                <w:rFonts w:ascii="Arial" w:hAnsi="Arial" w:cs="Arial"/>
                <w:b/>
                <w:sz w:val="24"/>
                <w:szCs w:val="24"/>
              </w:rPr>
            </w:pPr>
            <w:r w:rsidRPr="00467A15">
              <w:rPr>
                <w:rFonts w:ascii="Arial" w:hAnsi="Arial" w:cs="Arial"/>
                <w:sz w:val="24"/>
                <w:szCs w:val="24"/>
              </w:rPr>
              <w:t>Part Delivery</w:t>
            </w:r>
          </w:p>
        </w:tc>
        <w:tc>
          <w:tcPr>
            <w:tcW w:w="6435" w:type="dxa"/>
            <w:tcBorders>
              <w:top w:val="single" w:sz="8" w:space="0" w:color="000000"/>
              <w:left w:val="single" w:sz="8" w:space="0" w:color="000000"/>
              <w:bottom w:val="single" w:sz="8" w:space="0" w:color="000000"/>
            </w:tcBorders>
          </w:tcPr>
          <w:p w14:paraId="3813C339" w14:textId="77777777" w:rsidR="00467A15" w:rsidRPr="00467A15" w:rsidRDefault="00467A15">
            <w:pPr>
              <w:spacing w:before="200" w:after="200" w:line="276" w:lineRule="auto"/>
              <w:ind w:right="-217"/>
              <w:rPr>
                <w:rFonts w:ascii="Arial" w:hAnsi="Arial" w:cs="Arial"/>
                <w:b/>
                <w:sz w:val="24"/>
                <w:szCs w:val="24"/>
              </w:rPr>
            </w:pPr>
            <w:proofErr w:type="gramStart"/>
            <w:r w:rsidRPr="00467A15">
              <w:rPr>
                <w:rFonts w:ascii="Arial" w:hAnsi="Arial" w:cs="Arial"/>
                <w:sz w:val="24"/>
                <w:szCs w:val="24"/>
              </w:rPr>
              <w:t>means</w:t>
            </w:r>
            <w:proofErr w:type="gramEnd"/>
            <w:r w:rsidRPr="00467A15">
              <w:rPr>
                <w:rFonts w:ascii="Arial" w:hAnsi="Arial" w:cs="Arial"/>
                <w:sz w:val="24"/>
                <w:szCs w:val="24"/>
              </w:rPr>
              <w:t xml:space="preserve"> one component when two other components are required to complete a product or order. </w:t>
            </w:r>
          </w:p>
        </w:tc>
      </w:tr>
      <w:tr w:rsidR="00467A15" w:rsidRPr="00467A15" w14:paraId="2A4625C3" w14:textId="77777777">
        <w:tc>
          <w:tcPr>
            <w:tcW w:w="1875" w:type="dxa"/>
            <w:tcBorders>
              <w:top w:val="single" w:sz="8" w:space="0" w:color="000000"/>
              <w:bottom w:val="single" w:sz="8" w:space="0" w:color="000000"/>
              <w:right w:val="single" w:sz="8" w:space="0" w:color="000000"/>
            </w:tcBorders>
          </w:tcPr>
          <w:p w14:paraId="3B23110E"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Product</w:t>
            </w:r>
          </w:p>
        </w:tc>
        <w:tc>
          <w:tcPr>
            <w:tcW w:w="6435" w:type="dxa"/>
            <w:tcBorders>
              <w:top w:val="single" w:sz="8" w:space="0" w:color="000000"/>
              <w:left w:val="single" w:sz="8" w:space="0" w:color="000000"/>
              <w:bottom w:val="single" w:sz="8" w:space="0" w:color="000000"/>
            </w:tcBorders>
          </w:tcPr>
          <w:p w14:paraId="4B522AF0" w14:textId="77777777" w:rsidR="00467A15" w:rsidRPr="00467A15" w:rsidRDefault="00467A15">
            <w:pPr>
              <w:spacing w:before="200" w:after="200" w:line="276" w:lineRule="auto"/>
              <w:rPr>
                <w:rFonts w:ascii="Arial" w:hAnsi="Arial" w:cs="Arial"/>
                <w:b/>
                <w:sz w:val="24"/>
                <w:szCs w:val="24"/>
              </w:rPr>
            </w:pPr>
            <w:proofErr w:type="gramStart"/>
            <w:r w:rsidRPr="00467A15">
              <w:rPr>
                <w:rFonts w:ascii="Arial" w:hAnsi="Arial" w:cs="Arial"/>
                <w:sz w:val="24"/>
                <w:szCs w:val="24"/>
              </w:rPr>
              <w:t>means</w:t>
            </w:r>
            <w:proofErr w:type="gramEnd"/>
            <w:r w:rsidRPr="00467A15">
              <w:rPr>
                <w:rFonts w:ascii="Arial" w:hAnsi="Arial" w:cs="Arial"/>
                <w:sz w:val="24"/>
                <w:szCs w:val="24"/>
              </w:rPr>
              <w:t xml:space="preserve"> any Standard or Non-Standard item that can be supplied to an individual.</w:t>
            </w:r>
          </w:p>
        </w:tc>
      </w:tr>
      <w:tr w:rsidR="00467A15" w:rsidRPr="00467A15" w14:paraId="23B4656E" w14:textId="77777777">
        <w:tc>
          <w:tcPr>
            <w:tcW w:w="1875" w:type="dxa"/>
            <w:tcBorders>
              <w:top w:val="single" w:sz="8" w:space="0" w:color="000000"/>
              <w:bottom w:val="single" w:sz="8" w:space="0" w:color="000000"/>
              <w:right w:val="single" w:sz="8" w:space="0" w:color="000000"/>
            </w:tcBorders>
          </w:tcPr>
          <w:p w14:paraId="602364E2"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Recipient</w:t>
            </w:r>
          </w:p>
        </w:tc>
        <w:tc>
          <w:tcPr>
            <w:tcW w:w="6435" w:type="dxa"/>
            <w:tcBorders>
              <w:top w:val="single" w:sz="8" w:space="0" w:color="000000"/>
              <w:left w:val="single" w:sz="8" w:space="0" w:color="000000"/>
              <w:bottom w:val="single" w:sz="8" w:space="0" w:color="000000"/>
            </w:tcBorders>
          </w:tcPr>
          <w:p w14:paraId="48E21109" w14:textId="77777777" w:rsidR="00467A15" w:rsidRPr="00467A15" w:rsidRDefault="00467A15">
            <w:pPr>
              <w:spacing w:before="200" w:after="200" w:line="276" w:lineRule="auto"/>
              <w:rPr>
                <w:rFonts w:ascii="Arial" w:hAnsi="Arial" w:cs="Arial"/>
                <w:b/>
                <w:sz w:val="24"/>
                <w:szCs w:val="24"/>
              </w:rPr>
            </w:pPr>
            <w:proofErr w:type="gramStart"/>
            <w:r w:rsidRPr="00467A15">
              <w:rPr>
                <w:rFonts w:ascii="Arial" w:hAnsi="Arial" w:cs="Arial"/>
                <w:sz w:val="24"/>
                <w:szCs w:val="24"/>
              </w:rPr>
              <w:t>means</w:t>
            </w:r>
            <w:proofErr w:type="gramEnd"/>
            <w:r w:rsidRPr="00467A15">
              <w:rPr>
                <w:rFonts w:ascii="Arial" w:hAnsi="Arial" w:cs="Arial"/>
                <w:sz w:val="24"/>
                <w:szCs w:val="24"/>
              </w:rPr>
              <w:t xml:space="preserve"> the individual for whom the Specialist Furniture and Accessories are intended for.</w:t>
            </w:r>
          </w:p>
        </w:tc>
      </w:tr>
      <w:tr w:rsidR="00467A15" w:rsidRPr="00467A15" w14:paraId="65073A8B" w14:textId="77777777">
        <w:tc>
          <w:tcPr>
            <w:tcW w:w="1875" w:type="dxa"/>
            <w:tcBorders>
              <w:top w:val="single" w:sz="8" w:space="0" w:color="000000"/>
              <w:bottom w:val="single" w:sz="8" w:space="0" w:color="000000"/>
              <w:right w:val="single" w:sz="8" w:space="0" w:color="000000"/>
            </w:tcBorders>
          </w:tcPr>
          <w:p w14:paraId="5AA3FAA9"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Specialist Furniture</w:t>
            </w:r>
          </w:p>
        </w:tc>
        <w:tc>
          <w:tcPr>
            <w:tcW w:w="6435" w:type="dxa"/>
            <w:tcBorders>
              <w:top w:val="single" w:sz="8" w:space="0" w:color="000000"/>
              <w:left w:val="single" w:sz="8" w:space="0" w:color="000000"/>
              <w:bottom w:val="single" w:sz="8" w:space="0" w:color="000000"/>
            </w:tcBorders>
          </w:tcPr>
          <w:p w14:paraId="5FD40D18" w14:textId="77777777" w:rsidR="00467A15" w:rsidRPr="00467A15" w:rsidRDefault="00467A15">
            <w:pPr>
              <w:spacing w:before="200" w:after="200" w:line="276" w:lineRule="auto"/>
              <w:rPr>
                <w:rFonts w:ascii="Arial" w:hAnsi="Arial" w:cs="Arial"/>
                <w:b/>
                <w:sz w:val="24"/>
                <w:szCs w:val="24"/>
              </w:rPr>
            </w:pPr>
            <w:proofErr w:type="gramStart"/>
            <w:r w:rsidRPr="00467A15">
              <w:rPr>
                <w:rFonts w:ascii="Arial" w:hAnsi="Arial" w:cs="Arial"/>
                <w:sz w:val="24"/>
                <w:szCs w:val="24"/>
              </w:rPr>
              <w:t>means</w:t>
            </w:r>
            <w:proofErr w:type="gramEnd"/>
            <w:r w:rsidRPr="00467A15">
              <w:rPr>
                <w:rFonts w:ascii="Arial" w:hAnsi="Arial" w:cs="Arial"/>
                <w:sz w:val="24"/>
                <w:szCs w:val="24"/>
              </w:rPr>
              <w:t xml:space="preserve"> any furniture that can be adapted or customised as required to meet the needs of an individual.</w:t>
            </w:r>
          </w:p>
        </w:tc>
      </w:tr>
      <w:tr w:rsidR="00467A15" w:rsidRPr="00467A15" w14:paraId="17D475F3" w14:textId="77777777">
        <w:tc>
          <w:tcPr>
            <w:tcW w:w="1875" w:type="dxa"/>
            <w:tcBorders>
              <w:top w:val="single" w:sz="8" w:space="0" w:color="000000"/>
              <w:bottom w:val="single" w:sz="8" w:space="0" w:color="000000"/>
              <w:right w:val="single" w:sz="8" w:space="0" w:color="000000"/>
            </w:tcBorders>
          </w:tcPr>
          <w:p w14:paraId="615DC4C1" w14:textId="77777777" w:rsidR="00467A15" w:rsidRPr="00467A15" w:rsidRDefault="00467A15">
            <w:pPr>
              <w:spacing w:before="200" w:after="200" w:line="276" w:lineRule="auto"/>
              <w:rPr>
                <w:rFonts w:ascii="Arial" w:hAnsi="Arial" w:cs="Arial"/>
                <w:b/>
                <w:sz w:val="24"/>
                <w:szCs w:val="24"/>
              </w:rPr>
            </w:pPr>
            <w:r w:rsidRPr="00467A15">
              <w:rPr>
                <w:rFonts w:ascii="Arial" w:hAnsi="Arial" w:cs="Arial"/>
                <w:sz w:val="24"/>
                <w:szCs w:val="24"/>
              </w:rPr>
              <w:t>Standard Product</w:t>
            </w:r>
          </w:p>
        </w:tc>
        <w:tc>
          <w:tcPr>
            <w:tcW w:w="6435" w:type="dxa"/>
            <w:tcBorders>
              <w:top w:val="single" w:sz="8" w:space="0" w:color="000000"/>
              <w:left w:val="single" w:sz="8" w:space="0" w:color="000000"/>
              <w:bottom w:val="single" w:sz="8" w:space="0" w:color="000000"/>
            </w:tcBorders>
          </w:tcPr>
          <w:p w14:paraId="65520D48" w14:textId="77777777" w:rsidR="00467A15" w:rsidRPr="00467A15" w:rsidRDefault="00467A15">
            <w:pPr>
              <w:spacing w:before="200" w:after="200" w:line="276" w:lineRule="auto"/>
              <w:rPr>
                <w:rFonts w:ascii="Arial" w:hAnsi="Arial" w:cs="Arial"/>
                <w:b/>
                <w:sz w:val="24"/>
                <w:szCs w:val="24"/>
              </w:rPr>
            </w:pPr>
            <w:proofErr w:type="gramStart"/>
            <w:r w:rsidRPr="00467A15">
              <w:rPr>
                <w:rFonts w:ascii="Arial" w:hAnsi="Arial" w:cs="Arial"/>
                <w:sz w:val="24"/>
                <w:szCs w:val="24"/>
              </w:rPr>
              <w:t>means</w:t>
            </w:r>
            <w:proofErr w:type="gramEnd"/>
            <w:r w:rsidRPr="00467A15">
              <w:rPr>
                <w:rFonts w:ascii="Arial" w:hAnsi="Arial" w:cs="Arial"/>
                <w:sz w:val="24"/>
                <w:szCs w:val="24"/>
              </w:rPr>
              <w:t xml:space="preserve"> any item that is supplied as manufactured or with minimal adaptations. For instance, a variation of arm rests and seat pans on a chair. </w:t>
            </w:r>
          </w:p>
        </w:tc>
      </w:tr>
    </w:tbl>
    <w:p w14:paraId="4CBDA93E" w14:textId="77777777" w:rsidR="00467A15" w:rsidRPr="00467A15" w:rsidRDefault="00467A15">
      <w:pPr>
        <w:pStyle w:val="Heading1"/>
        <w:spacing w:line="276" w:lineRule="auto"/>
        <w:rPr>
          <w:rFonts w:ascii="Arial" w:hAnsi="Arial" w:cs="Arial"/>
          <w:color w:val="auto"/>
        </w:rPr>
      </w:pPr>
      <w:bookmarkStart w:id="11" w:name="_ghaixe1dht5n" w:colFirst="0" w:colLast="0"/>
      <w:bookmarkEnd w:id="11"/>
    </w:p>
    <w:p w14:paraId="231291AE"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12" w:name="_Toc213927759"/>
      <w:r w:rsidRPr="00467A15">
        <w:rPr>
          <w:rFonts w:ascii="Arial" w:hAnsi="Arial" w:cs="Arial"/>
          <w:color w:val="auto"/>
          <w:sz w:val="28"/>
          <w:szCs w:val="28"/>
        </w:rPr>
        <w:t>SCOPE OF REQUIREMENT</w:t>
      </w:r>
      <w:bookmarkEnd w:id="12"/>
    </w:p>
    <w:p w14:paraId="1A6B981B"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lastRenderedPageBreak/>
        <w:t>The requirements that are in scope for this Call-Off Contract are as follows. The Supplier will:</w:t>
      </w:r>
    </w:p>
    <w:p w14:paraId="2CB6F9C2"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Establish and deliver an expert service for the end-to-end supply of Specialist Furniture and Accessories including: </w:t>
      </w:r>
    </w:p>
    <w:p w14:paraId="029858ED"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Providing advice to the Buyer on the Supply Specialist Furniture and Accessories. </w:t>
      </w:r>
    </w:p>
    <w:p w14:paraId="29984095"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A comprehensive catalogue of a range of Standard Products catalogue via Basware.</w:t>
      </w:r>
    </w:p>
    <w:p w14:paraId="50F26EB8"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Accessible explanatory media to demonstrate how to take measurements to aid the Buyer’s employees.</w:t>
      </w:r>
    </w:p>
    <w:p w14:paraId="7F8E6A79"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Recommendations for suitable solutions upon receiving measurements provided by the Buyer</w:t>
      </w:r>
    </w:p>
    <w:p w14:paraId="159797CD"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Provide the Buyer with Method Statements and Operating instructions for all Specialist Furniture and Accessories.</w:t>
      </w:r>
    </w:p>
    <w:p w14:paraId="73A7400D"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Management of order processing </w:t>
      </w:r>
    </w:p>
    <w:p w14:paraId="725135D8"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Management of order cancellations and replacement of faulty Standard Products.</w:t>
      </w:r>
    </w:p>
    <w:p w14:paraId="308B9AE0"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Trial of Standard Products.</w:t>
      </w:r>
    </w:p>
    <w:p w14:paraId="76C16381"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Provide technical support on Specialist Furniture and Accessories.</w:t>
      </w:r>
    </w:p>
    <w:p w14:paraId="74134DC9"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Deliver an ergonomic assessment service. </w:t>
      </w:r>
    </w:p>
    <w:p w14:paraId="239C1706"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Delivery and installation (where required) of the Specialist Furniture and Accessories to all of the Buyer’s office locations or employee homes. </w:t>
      </w:r>
    </w:p>
    <w:p w14:paraId="362C1686"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Establish and maintain records for the end of life disposal of Specialist Furniture.</w:t>
      </w:r>
    </w:p>
    <w:p w14:paraId="5468E83F" w14:textId="77777777" w:rsidR="00467A15" w:rsidRPr="00467A15" w:rsidRDefault="00467A15" w:rsidP="00467A15">
      <w:pPr>
        <w:numPr>
          <w:ilvl w:val="1"/>
          <w:numId w:val="3"/>
        </w:numPr>
        <w:suppressAutoHyphens w:val="0"/>
        <w:autoSpaceDN/>
        <w:textAlignment w:val="auto"/>
        <w:rPr>
          <w:rFonts w:ascii="Arial" w:hAnsi="Arial" w:cs="Arial"/>
        </w:rPr>
      </w:pPr>
      <w:r w:rsidRPr="00467A15">
        <w:rPr>
          <w:rFonts w:ascii="Arial" w:hAnsi="Arial" w:cs="Arial"/>
          <w:sz w:val="24"/>
          <w:szCs w:val="24"/>
        </w:rPr>
        <w:t>The Buyer reserves the right to increase range of users of this Contract if required at any point during the contract duration, subject to their being value remaining in the Contract and agreement with the Supplier via Contract Variation.</w:t>
      </w:r>
    </w:p>
    <w:p w14:paraId="57A2A35C" w14:textId="77777777" w:rsidR="00467A15" w:rsidRPr="00467A15" w:rsidRDefault="00467A15">
      <w:pPr>
        <w:ind w:left="720"/>
        <w:rPr>
          <w:rFonts w:ascii="Arial" w:hAnsi="Arial" w:cs="Arial"/>
          <w:sz w:val="24"/>
          <w:szCs w:val="24"/>
        </w:rPr>
      </w:pPr>
    </w:p>
    <w:p w14:paraId="1561DE89" w14:textId="77777777" w:rsidR="00467A15" w:rsidRPr="00467A15" w:rsidRDefault="00467A15" w:rsidP="00467A15">
      <w:pPr>
        <w:numPr>
          <w:ilvl w:val="1"/>
          <w:numId w:val="3"/>
        </w:numPr>
        <w:suppressAutoHyphens w:val="0"/>
        <w:autoSpaceDN/>
        <w:textAlignment w:val="auto"/>
        <w:rPr>
          <w:rFonts w:ascii="Arial" w:hAnsi="Arial" w:cs="Arial"/>
        </w:rPr>
      </w:pPr>
      <w:r w:rsidRPr="00467A15">
        <w:rPr>
          <w:rFonts w:ascii="Arial" w:hAnsi="Arial" w:cs="Arial"/>
          <w:sz w:val="24"/>
          <w:szCs w:val="24"/>
        </w:rPr>
        <w:t>The Contract for this requirement is to be for the duration of 2 years, with two permitted extensions of 12 months each.</w:t>
      </w:r>
      <w:r w:rsidRPr="00467A15">
        <w:rPr>
          <w:rFonts w:ascii="Arial" w:hAnsi="Arial" w:cs="Arial"/>
          <w:sz w:val="24"/>
          <w:szCs w:val="24"/>
        </w:rPr>
        <w:br/>
      </w:r>
    </w:p>
    <w:p w14:paraId="66A2E6A3"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13" w:name="_Toc213927760"/>
      <w:r w:rsidRPr="00467A15">
        <w:rPr>
          <w:rFonts w:ascii="Arial" w:hAnsi="Arial" w:cs="Arial"/>
          <w:color w:val="auto"/>
          <w:sz w:val="28"/>
          <w:szCs w:val="28"/>
        </w:rPr>
        <w:t>THE REQUIREMENT</w:t>
      </w:r>
      <w:bookmarkEnd w:id="13"/>
    </w:p>
    <w:p w14:paraId="1276F640"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lastRenderedPageBreak/>
        <w:t>Standard Products</w:t>
      </w:r>
    </w:p>
    <w:p w14:paraId="78D1B277"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In accordance with </w:t>
      </w:r>
      <w:hyperlink r:id="rId11">
        <w:r w:rsidRPr="00467A15">
          <w:rPr>
            <w:rFonts w:ascii="Arial" w:hAnsi="Arial" w:cs="Arial"/>
            <w:sz w:val="24"/>
            <w:szCs w:val="24"/>
            <w:highlight w:val="white"/>
            <w:u w:val="single"/>
          </w:rPr>
          <w:t xml:space="preserve">RM6308 Framework schedule 1: specification </w:t>
        </w:r>
      </w:hyperlink>
      <w:r w:rsidRPr="00467A15">
        <w:rPr>
          <w:rFonts w:ascii="Arial" w:hAnsi="Arial" w:cs="Arial"/>
          <w:sz w:val="24"/>
          <w:szCs w:val="24"/>
        </w:rPr>
        <w:t xml:space="preserve"> paragraph 5.15, the Supplier, as established in:</w:t>
      </w:r>
    </w:p>
    <w:p w14:paraId="1FB8686F"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Paragraph 5.15.6, is to engage with the Buyer to create a comprehensive catalogue that is specific to the Buyer’s needs within 15 Working Days of Call-Off Contract commencement. </w:t>
      </w:r>
    </w:p>
    <w:p w14:paraId="008B1EB4"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Paragraph 5.15.5, is to ensure all products include the information specified.</w:t>
      </w:r>
    </w:p>
    <w:p w14:paraId="74259197"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The Supplier must also:</w:t>
      </w:r>
    </w:p>
    <w:p w14:paraId="604F4285"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proofErr w:type="gramStart"/>
      <w:r w:rsidRPr="00467A15">
        <w:rPr>
          <w:rFonts w:ascii="Arial" w:hAnsi="Arial" w:cs="Arial"/>
          <w:sz w:val="24"/>
          <w:szCs w:val="24"/>
        </w:rPr>
        <w:t>Advise</w:t>
      </w:r>
      <w:proofErr w:type="gramEnd"/>
      <w:r w:rsidRPr="00467A15">
        <w:rPr>
          <w:rFonts w:ascii="Arial" w:hAnsi="Arial" w:cs="Arial"/>
          <w:sz w:val="24"/>
          <w:szCs w:val="24"/>
        </w:rPr>
        <w:t xml:space="preserve"> the Buyer of all Standard Products that are available for trial and the maximum trial period for all Standard Products.</w:t>
      </w:r>
    </w:p>
    <w:p w14:paraId="5BB7C6A6"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Review the catalogue of Standard Products at six (6) monthly intervals (or sooner if the need arises) at no additional cost. All changes to the catalogue must be agreed with the Buyer.</w:t>
      </w:r>
    </w:p>
    <w:p w14:paraId="344CC272"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t>Non-Standard Products</w:t>
      </w:r>
    </w:p>
    <w:p w14:paraId="7FCC57B7"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The Supplier must deliver Non-Standard Products to meet the bespoke requirements of the Buyer’s employees.</w:t>
      </w:r>
    </w:p>
    <w:p w14:paraId="5D4E128C"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During the term of this Call-Off Contract, the Supplier shall actively monitor the trends associated with the efficiency in which Non-Standard Products are supplied. The Supplier in consultation with the Buyer will undertake six monthly reviews to scope improvement.</w:t>
      </w:r>
    </w:p>
    <w:p w14:paraId="172A637F"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t>Managing requests for advice and a Technical Support service associated with the supply of Specialist Furniture and Accessories</w:t>
      </w:r>
    </w:p>
    <w:p w14:paraId="5037C26C"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The Supplier will be responsible for:</w:t>
      </w:r>
    </w:p>
    <w:p w14:paraId="062A876C"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Establishing a designated team that is available to manage the Buyer’s requests from Monday to Friday and from 9am to 5pm on each day.</w:t>
      </w:r>
    </w:p>
    <w:p w14:paraId="2899FA13"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Managing requests for advice with the options of email and telephone.</w:t>
      </w:r>
    </w:p>
    <w:p w14:paraId="361B7B74"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Providing competent advice on the suitability of Specialist Furniture and Accessories to meet the Buyer’s needs; and provide advice on associated matters. </w:t>
      </w:r>
    </w:p>
    <w:p w14:paraId="575BCEBB"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lastRenderedPageBreak/>
        <w:t>The supplier will additionally be responsible for providing the Buyer with a Technical Support service related to this Call-Off Contract.</w:t>
      </w:r>
    </w:p>
    <w:p w14:paraId="7816C19C"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The Technical Support service shall enable the Buyer to obtain technical advice from the Supplier that shall include, but not be limited to the following:</w:t>
      </w:r>
    </w:p>
    <w:p w14:paraId="1C0E6A2C" w14:textId="77777777" w:rsidR="00467A15" w:rsidRPr="00467A15" w:rsidRDefault="00467A15" w:rsidP="00467A15">
      <w:pPr>
        <w:numPr>
          <w:ilvl w:val="3"/>
          <w:numId w:val="3"/>
        </w:numPr>
        <w:tabs>
          <w:tab w:val="left" w:pos="1276"/>
        </w:tabs>
        <w:suppressAutoHyphens w:val="0"/>
        <w:autoSpaceDN/>
        <w:spacing w:after="200" w:line="276" w:lineRule="auto"/>
        <w:ind w:right="-217"/>
        <w:textAlignment w:val="auto"/>
        <w:rPr>
          <w:rFonts w:ascii="Arial" w:hAnsi="Arial" w:cs="Arial"/>
        </w:rPr>
      </w:pPr>
      <w:r w:rsidRPr="00467A15">
        <w:rPr>
          <w:rFonts w:ascii="Arial" w:hAnsi="Arial" w:cs="Arial"/>
          <w:sz w:val="24"/>
          <w:szCs w:val="24"/>
        </w:rPr>
        <w:t>Advice on any change, or impending change, in technical standards, health and safety, environmental/sustainability or other legal requirements.</w:t>
      </w:r>
    </w:p>
    <w:p w14:paraId="700BCE0F" w14:textId="77777777" w:rsidR="00467A15" w:rsidRPr="00467A15" w:rsidRDefault="00467A15" w:rsidP="00467A15">
      <w:pPr>
        <w:numPr>
          <w:ilvl w:val="3"/>
          <w:numId w:val="3"/>
        </w:numPr>
        <w:tabs>
          <w:tab w:val="left" w:pos="1276"/>
        </w:tabs>
        <w:suppressAutoHyphens w:val="0"/>
        <w:autoSpaceDN/>
        <w:spacing w:after="200" w:line="276" w:lineRule="auto"/>
        <w:ind w:right="-217"/>
        <w:textAlignment w:val="auto"/>
        <w:rPr>
          <w:rFonts w:ascii="Arial" w:hAnsi="Arial" w:cs="Arial"/>
        </w:rPr>
      </w:pPr>
      <w:r w:rsidRPr="00467A15">
        <w:rPr>
          <w:rFonts w:ascii="Arial" w:hAnsi="Arial" w:cs="Arial"/>
          <w:sz w:val="24"/>
          <w:szCs w:val="24"/>
        </w:rPr>
        <w:t>Provision of technical information updates on changes in production technology and products.</w:t>
      </w:r>
    </w:p>
    <w:p w14:paraId="0FECF882" w14:textId="77777777" w:rsidR="00467A15" w:rsidRPr="00467A15" w:rsidRDefault="00467A15" w:rsidP="00467A15">
      <w:pPr>
        <w:numPr>
          <w:ilvl w:val="3"/>
          <w:numId w:val="3"/>
        </w:numPr>
        <w:tabs>
          <w:tab w:val="left" w:pos="1276"/>
        </w:tabs>
        <w:suppressAutoHyphens w:val="0"/>
        <w:autoSpaceDN/>
        <w:spacing w:after="200" w:line="276" w:lineRule="auto"/>
        <w:ind w:right="-217"/>
        <w:textAlignment w:val="auto"/>
        <w:rPr>
          <w:rFonts w:ascii="Arial" w:hAnsi="Arial" w:cs="Arial"/>
        </w:rPr>
      </w:pPr>
      <w:r w:rsidRPr="00467A15">
        <w:rPr>
          <w:rFonts w:ascii="Arial" w:hAnsi="Arial" w:cs="Arial"/>
          <w:sz w:val="24"/>
          <w:szCs w:val="24"/>
        </w:rPr>
        <w:t>The investigation of major product faults or failure and recommendations for corrective action.</w:t>
      </w:r>
    </w:p>
    <w:p w14:paraId="11064BCD" w14:textId="77777777" w:rsidR="00467A15" w:rsidRPr="00467A15" w:rsidRDefault="00467A15" w:rsidP="00467A15">
      <w:pPr>
        <w:numPr>
          <w:ilvl w:val="3"/>
          <w:numId w:val="3"/>
        </w:numPr>
        <w:tabs>
          <w:tab w:val="left" w:pos="1276"/>
        </w:tabs>
        <w:suppressAutoHyphens w:val="0"/>
        <w:autoSpaceDN/>
        <w:spacing w:after="200" w:line="276" w:lineRule="auto"/>
        <w:ind w:right="-217"/>
        <w:textAlignment w:val="auto"/>
        <w:rPr>
          <w:rFonts w:ascii="Arial" w:hAnsi="Arial" w:cs="Arial"/>
        </w:rPr>
      </w:pPr>
      <w:r w:rsidRPr="00467A15">
        <w:rPr>
          <w:rFonts w:ascii="Arial" w:hAnsi="Arial" w:cs="Arial"/>
          <w:sz w:val="24"/>
          <w:szCs w:val="24"/>
        </w:rPr>
        <w:t>Rationalisation, standardisation and review of Products and stock.</w:t>
      </w:r>
    </w:p>
    <w:p w14:paraId="3996B045"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t>Managing requests for the supply of Specialist Chairs</w:t>
      </w:r>
    </w:p>
    <w:p w14:paraId="64F514C4"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Where the Buyer requires assistance from the Supplier to identify the suitability of a Specialist Chair for its employees, the Supplier will:</w:t>
      </w:r>
    </w:p>
    <w:p w14:paraId="292A8AE8"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Establish a designated team to manage requests. </w:t>
      </w:r>
    </w:p>
    <w:p w14:paraId="601FA8BE"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Manage requests on a case by case basis. </w:t>
      </w:r>
    </w:p>
    <w:p w14:paraId="39995F49"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Create an accessible Chair Measurement Form in consultation with the Buyer that enables the Buyer’s employee to record measurements so a suitable chair can be identified. The form will be created at no cost to the Buyer. </w:t>
      </w:r>
    </w:p>
    <w:p w14:paraId="4BE93A54"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Create an accessible video to aid the Buyer’s employees to take accurate measurements at no cost to the Buyer.</w:t>
      </w:r>
    </w:p>
    <w:p w14:paraId="4D6F74F1"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Evaluate the completed Chair Measurement Form and either challenge measurements that seem unrealistic; or provide competent advice to the Buyer on a suitable chair from its range that meets or closely matches the measurements.</w:t>
      </w:r>
    </w:p>
    <w:p w14:paraId="47E625E1"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Rectify issues associated with the size of Specialist Chairs supplied that do not meet the needs of the Buyer’s employee at no additional cost to the Buyer.</w:t>
      </w:r>
    </w:p>
    <w:p w14:paraId="63480AE4"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t>Processing orders for the supply of Specialist Furniture and Accessories</w:t>
      </w:r>
    </w:p>
    <w:p w14:paraId="5DD6CB15"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lastRenderedPageBreak/>
        <w:t xml:space="preserve">The Buyer has two methods for processing orders that the Supplier will be required to meet. </w:t>
      </w:r>
    </w:p>
    <w:p w14:paraId="1439C0F2"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In the first method, the Supplier is required to host or be capable of hosting the catalogue Standard Products on the Buyer’s Basware eCommerce platform in order to maximise integration with Cabinet Office systems.</w:t>
      </w:r>
    </w:p>
    <w:p w14:paraId="06ABAF00"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The Supplier is required to establish the feasibility of managing orders for Non-Standard Products on the same portal.</w:t>
      </w:r>
    </w:p>
    <w:p w14:paraId="0365577D"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Under the second method, the Supplier is to permit the procurement of Specialist Furniture and Accessories using a Purchase Order by exception and when approved to do so by the Buyer. The Supplier will:</w:t>
      </w:r>
    </w:p>
    <w:p w14:paraId="61DA0AA2"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Create an Order email template in consultation with the Buyer of the information required by the Supplier to process an order. </w:t>
      </w:r>
    </w:p>
    <w:p w14:paraId="04D6D9D9"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Take receipt of Order emails sent by the Buyer. There is an expectation that each Order will be for one delivery address only. </w:t>
      </w:r>
    </w:p>
    <w:p w14:paraId="41700A03"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Advise the Buyer of any discrepancies and seek clarification.</w:t>
      </w:r>
    </w:p>
    <w:p w14:paraId="023CE711"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Issue a quotation and advise the Buyer about the availability of Products.</w:t>
      </w:r>
    </w:p>
    <w:p w14:paraId="75791FB6"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Begin fulfilment of the Order when the Buyer has provided their approval and provided a Purchase Order number.</w:t>
      </w:r>
    </w:p>
    <w:p w14:paraId="42C26D39" w14:textId="77777777" w:rsidR="00467A15" w:rsidRPr="00467A15" w:rsidRDefault="00467A15" w:rsidP="00467A15">
      <w:pPr>
        <w:numPr>
          <w:ilvl w:val="3"/>
          <w:numId w:val="3"/>
        </w:numPr>
        <w:suppressAutoHyphens w:val="0"/>
        <w:autoSpaceDN/>
        <w:spacing w:after="200" w:line="276" w:lineRule="auto"/>
        <w:ind w:right="-217"/>
        <w:textAlignment w:val="auto"/>
        <w:rPr>
          <w:rFonts w:ascii="Arial" w:hAnsi="Arial" w:cs="Arial"/>
        </w:rPr>
      </w:pPr>
      <w:bookmarkStart w:id="14" w:name="_fxnxjkomvd64" w:colFirst="0" w:colLast="0"/>
      <w:bookmarkEnd w:id="14"/>
      <w:r w:rsidRPr="00467A15">
        <w:rPr>
          <w:rFonts w:ascii="Arial" w:hAnsi="Arial" w:cs="Arial"/>
          <w:sz w:val="24"/>
          <w:szCs w:val="24"/>
        </w:rPr>
        <w:t xml:space="preserve">Notify the Recipient of the Order by email to advise them on steps that will take place to manage the Delivery and Installation (where applicable). </w:t>
      </w:r>
    </w:p>
    <w:p w14:paraId="37E50809" w14:textId="77777777" w:rsidR="00467A15" w:rsidRPr="00467A15" w:rsidRDefault="00467A15" w:rsidP="00467A15">
      <w:pPr>
        <w:numPr>
          <w:ilvl w:val="3"/>
          <w:numId w:val="3"/>
        </w:numPr>
        <w:suppressAutoHyphens w:val="0"/>
        <w:autoSpaceDN/>
        <w:spacing w:after="200" w:line="276" w:lineRule="auto"/>
        <w:ind w:right="-217"/>
        <w:textAlignment w:val="auto"/>
        <w:rPr>
          <w:rFonts w:ascii="Arial" w:hAnsi="Arial" w:cs="Arial"/>
        </w:rPr>
      </w:pPr>
      <w:bookmarkStart w:id="15" w:name="_t271ifq5hmm1" w:colFirst="0" w:colLast="0"/>
      <w:bookmarkEnd w:id="15"/>
      <w:r w:rsidRPr="00467A15">
        <w:rPr>
          <w:rFonts w:ascii="Arial" w:hAnsi="Arial" w:cs="Arial"/>
          <w:sz w:val="24"/>
          <w:szCs w:val="24"/>
        </w:rPr>
        <w:t>Maintain regular contact with the Recipient with updates on the order for all Products that will take more than ten (10) working days to deliver.</w:t>
      </w:r>
    </w:p>
    <w:p w14:paraId="6872236C"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When all Products have been supplied, submit an invoice to the Buyer for payment. </w:t>
      </w:r>
    </w:p>
    <w:p w14:paraId="7DC5E47C"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Facilitate the return of Products following a trial (where applicable).</w:t>
      </w:r>
    </w:p>
    <w:p w14:paraId="2BDB6BB9"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Manage the replacement of faulty Products with the Recipient.</w:t>
      </w:r>
    </w:p>
    <w:p w14:paraId="1BC069A8"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Facilitate arrangements for managing complaints raised by the Buyer.</w:t>
      </w:r>
    </w:p>
    <w:p w14:paraId="3FA21684"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lastRenderedPageBreak/>
        <w:t xml:space="preserve">The Supplier is encouraged to propose innovative ways to streamline the ordering process. </w:t>
      </w:r>
    </w:p>
    <w:p w14:paraId="4846A08B"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t>Order Cancellation Policy</w:t>
      </w:r>
    </w:p>
    <w:p w14:paraId="5889BF20"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The Supplier will manage the Order Cancellation Policy for all Standard Products in accordance with paragraph 5.31 of the </w:t>
      </w:r>
      <w:hyperlink r:id="rId12">
        <w:r w:rsidRPr="00467A15">
          <w:rPr>
            <w:rFonts w:ascii="Arial" w:hAnsi="Arial" w:cs="Arial"/>
            <w:sz w:val="24"/>
            <w:szCs w:val="24"/>
            <w:highlight w:val="white"/>
            <w:u w:val="single"/>
          </w:rPr>
          <w:t xml:space="preserve">RM6308 Framework schedule 1: specification </w:t>
        </w:r>
      </w:hyperlink>
    </w:p>
    <w:p w14:paraId="3776052B"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Arrangements for the cancellation of orders for Non-Standard Products will be agreed by the Supplier and Buyer on a case by case basis and recorded on the quotation and Order.</w:t>
      </w:r>
    </w:p>
    <w:p w14:paraId="45B11498"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t>Warranty</w:t>
      </w:r>
    </w:p>
    <w:p w14:paraId="356FDA1F"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The Buyer would prefer that the Supplier manages the Warranty of all Specialist Furniture in accordance with paragraph 5.26 of the </w:t>
      </w:r>
      <w:hyperlink r:id="rId13">
        <w:r w:rsidRPr="00467A15">
          <w:rPr>
            <w:rFonts w:ascii="Arial" w:hAnsi="Arial" w:cs="Arial"/>
            <w:sz w:val="24"/>
            <w:szCs w:val="24"/>
            <w:highlight w:val="white"/>
            <w:u w:val="single"/>
          </w:rPr>
          <w:t>RM6308 Framework schedule 1: specification</w:t>
        </w:r>
      </w:hyperlink>
      <w:r w:rsidRPr="00467A15">
        <w:rPr>
          <w:rFonts w:ascii="Arial" w:hAnsi="Arial" w:cs="Arial"/>
          <w:sz w:val="24"/>
          <w:szCs w:val="24"/>
        </w:rPr>
        <w:t xml:space="preserve">. However the Buyer is open to considering a variation should the periods be similar to those recorded in the Framework.  </w:t>
      </w:r>
    </w:p>
    <w:p w14:paraId="1F0F9501"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The Buyer’s baseline requirements for the Warranty of all Accessories is twelve (12) months from date of delivery. </w:t>
      </w:r>
    </w:p>
    <w:p w14:paraId="33D4149E"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For the purposes of this Call-Off Contract, warranties are considered to be the same as product guarantees.</w:t>
      </w:r>
    </w:p>
    <w:p w14:paraId="6A27AF49" w14:textId="77777777" w:rsidR="00467A15" w:rsidRPr="00467A15" w:rsidRDefault="00467A15" w:rsidP="00467A15">
      <w:pPr>
        <w:numPr>
          <w:ilvl w:val="1"/>
          <w:numId w:val="3"/>
        </w:numPr>
        <w:suppressAutoHyphens w:val="0"/>
        <w:autoSpaceDN/>
        <w:spacing w:after="200" w:line="276" w:lineRule="auto"/>
        <w:ind w:right="-217"/>
        <w:textAlignment w:val="auto"/>
        <w:rPr>
          <w:rFonts w:ascii="Arial" w:hAnsi="Arial" w:cs="Arial"/>
        </w:rPr>
      </w:pPr>
      <w:bookmarkStart w:id="16" w:name="_jo8gsblyjre9" w:colFirst="0" w:colLast="0"/>
      <w:bookmarkEnd w:id="16"/>
      <w:r w:rsidRPr="00467A15">
        <w:rPr>
          <w:rFonts w:ascii="Arial" w:hAnsi="Arial" w:cs="Arial"/>
          <w:b/>
          <w:sz w:val="24"/>
          <w:szCs w:val="24"/>
        </w:rPr>
        <w:t>Managing Specialist Furniture and Accessories that become faulty within the Warranty period</w:t>
      </w:r>
    </w:p>
    <w:p w14:paraId="0F7C8513" w14:textId="77777777" w:rsidR="00467A15" w:rsidRPr="00467A15" w:rsidRDefault="00467A15" w:rsidP="00467A15">
      <w:pPr>
        <w:numPr>
          <w:ilvl w:val="2"/>
          <w:numId w:val="3"/>
        </w:numPr>
        <w:suppressAutoHyphens w:val="0"/>
        <w:autoSpaceDN/>
        <w:spacing w:after="200" w:line="276" w:lineRule="auto"/>
        <w:ind w:right="-217"/>
        <w:textAlignment w:val="auto"/>
        <w:rPr>
          <w:rFonts w:ascii="Arial" w:hAnsi="Arial" w:cs="Arial"/>
          <w:sz w:val="24"/>
          <w:szCs w:val="24"/>
        </w:rPr>
      </w:pPr>
      <w:bookmarkStart w:id="17" w:name="_uozahsuvndrw" w:colFirst="0" w:colLast="0"/>
      <w:bookmarkEnd w:id="17"/>
      <w:r w:rsidRPr="00467A15">
        <w:rPr>
          <w:rFonts w:ascii="Arial" w:hAnsi="Arial" w:cs="Arial"/>
          <w:sz w:val="24"/>
          <w:szCs w:val="24"/>
        </w:rPr>
        <w:t>The Supplier is to establish and maintain arrangements for managing requests from the Buyer for Specialist Furniture and Accessories that become faulty during the Warranty period.</w:t>
      </w:r>
    </w:p>
    <w:p w14:paraId="3709DF8D" w14:textId="77777777" w:rsidR="00467A15" w:rsidRPr="00467A15" w:rsidRDefault="00467A15" w:rsidP="00467A15">
      <w:pPr>
        <w:numPr>
          <w:ilvl w:val="2"/>
          <w:numId w:val="3"/>
        </w:numPr>
        <w:suppressAutoHyphens w:val="0"/>
        <w:autoSpaceDN/>
        <w:spacing w:after="200" w:line="276" w:lineRule="auto"/>
        <w:ind w:right="-217"/>
        <w:textAlignment w:val="auto"/>
        <w:rPr>
          <w:rFonts w:ascii="Arial" w:hAnsi="Arial" w:cs="Arial"/>
          <w:sz w:val="24"/>
          <w:szCs w:val="24"/>
        </w:rPr>
      </w:pPr>
      <w:bookmarkStart w:id="18" w:name="_av2wcded4pcb" w:colFirst="0" w:colLast="0"/>
      <w:bookmarkEnd w:id="18"/>
      <w:r w:rsidRPr="00467A15">
        <w:rPr>
          <w:rFonts w:ascii="Arial" w:hAnsi="Arial" w:cs="Arial"/>
          <w:sz w:val="24"/>
          <w:szCs w:val="24"/>
        </w:rPr>
        <w:t>The Supplier must not levy any costs to the Buyer for the replacement or repair of any Products covered by the Supplier’s Warranty.</w:t>
      </w:r>
    </w:p>
    <w:p w14:paraId="10D2002A"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t xml:space="preserve">Lead times </w:t>
      </w:r>
    </w:p>
    <w:p w14:paraId="635CF9DD" w14:textId="77777777" w:rsidR="00467A15" w:rsidRPr="00467A15" w:rsidRDefault="00467A15" w:rsidP="00467A15">
      <w:pPr>
        <w:numPr>
          <w:ilvl w:val="2"/>
          <w:numId w:val="3"/>
        </w:numPr>
        <w:suppressAutoHyphens w:val="0"/>
        <w:autoSpaceDN/>
        <w:spacing w:after="200" w:line="276" w:lineRule="auto"/>
        <w:ind w:right="-217"/>
        <w:textAlignment w:val="auto"/>
        <w:rPr>
          <w:rFonts w:ascii="Arial" w:hAnsi="Arial" w:cs="Arial"/>
          <w:sz w:val="24"/>
          <w:szCs w:val="24"/>
        </w:rPr>
      </w:pPr>
      <w:bookmarkStart w:id="19" w:name="_9i4214mmyxe" w:colFirst="0" w:colLast="0"/>
      <w:bookmarkEnd w:id="19"/>
      <w:r w:rsidRPr="00467A15">
        <w:rPr>
          <w:rFonts w:ascii="Arial" w:hAnsi="Arial" w:cs="Arial"/>
          <w:sz w:val="24"/>
          <w:szCs w:val="24"/>
        </w:rPr>
        <w:t>Lead times must be in line with those in KPIs 6 and 7 of Section 15 Services Levels and Performance of this Statement of Requirements.</w:t>
      </w:r>
    </w:p>
    <w:p w14:paraId="00EA6C61"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t>Packaging</w:t>
      </w:r>
    </w:p>
    <w:p w14:paraId="3C4C7797" w14:textId="77777777" w:rsidR="00467A15" w:rsidRPr="00467A15" w:rsidRDefault="00467A15" w:rsidP="00467A15">
      <w:pPr>
        <w:numPr>
          <w:ilvl w:val="2"/>
          <w:numId w:val="3"/>
        </w:numPr>
        <w:tabs>
          <w:tab w:val="left" w:pos="709"/>
        </w:tabs>
        <w:suppressAutoHyphens w:val="0"/>
        <w:autoSpaceDN/>
        <w:spacing w:after="200" w:line="276" w:lineRule="auto"/>
        <w:ind w:right="-217"/>
        <w:textAlignment w:val="auto"/>
        <w:rPr>
          <w:rFonts w:ascii="Arial" w:hAnsi="Arial" w:cs="Arial"/>
          <w:sz w:val="24"/>
          <w:szCs w:val="24"/>
        </w:rPr>
      </w:pPr>
      <w:r w:rsidRPr="00467A15">
        <w:rPr>
          <w:rFonts w:ascii="Arial" w:hAnsi="Arial" w:cs="Arial"/>
          <w:sz w:val="24"/>
          <w:szCs w:val="24"/>
        </w:rPr>
        <w:t xml:space="preserve">The Supplier must align the requirements for Packaging to paragraph 5.21 of the </w:t>
      </w:r>
      <w:hyperlink r:id="rId14">
        <w:r w:rsidRPr="00467A15">
          <w:rPr>
            <w:rFonts w:ascii="Arial" w:hAnsi="Arial" w:cs="Arial"/>
            <w:sz w:val="24"/>
            <w:szCs w:val="24"/>
            <w:highlight w:val="white"/>
            <w:u w:val="single"/>
          </w:rPr>
          <w:t>RM6308 Framework schedule 1: specification</w:t>
        </w:r>
      </w:hyperlink>
      <w:r w:rsidRPr="00467A15">
        <w:rPr>
          <w:rFonts w:ascii="Arial" w:hAnsi="Arial" w:cs="Arial"/>
          <w:sz w:val="24"/>
          <w:szCs w:val="24"/>
        </w:rPr>
        <w:t>.</w:t>
      </w:r>
    </w:p>
    <w:p w14:paraId="5C94B818"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t>Operating instructions</w:t>
      </w:r>
    </w:p>
    <w:p w14:paraId="506746A9" w14:textId="77777777" w:rsidR="00467A15" w:rsidRPr="00467A15" w:rsidRDefault="00467A15" w:rsidP="00467A15">
      <w:pPr>
        <w:numPr>
          <w:ilvl w:val="2"/>
          <w:numId w:val="3"/>
        </w:numPr>
        <w:tabs>
          <w:tab w:val="left" w:pos="709"/>
        </w:tabs>
        <w:suppressAutoHyphens w:val="0"/>
        <w:autoSpaceDN/>
        <w:spacing w:after="200" w:line="276" w:lineRule="auto"/>
        <w:ind w:right="-217"/>
        <w:textAlignment w:val="auto"/>
        <w:rPr>
          <w:rFonts w:ascii="Arial" w:hAnsi="Arial" w:cs="Arial"/>
          <w:sz w:val="24"/>
          <w:szCs w:val="24"/>
        </w:rPr>
      </w:pPr>
      <w:r w:rsidRPr="00467A15">
        <w:rPr>
          <w:rFonts w:ascii="Arial" w:hAnsi="Arial" w:cs="Arial"/>
          <w:sz w:val="24"/>
          <w:szCs w:val="24"/>
        </w:rPr>
        <w:lastRenderedPageBreak/>
        <w:t xml:space="preserve">The Supplier shall provide operating instructions on the use of all Standard Products. For chairs, the Supplier shall provide instructions on how to adjust the chair. </w:t>
      </w:r>
    </w:p>
    <w:p w14:paraId="250EA859"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6"/>
          <w:szCs w:val="26"/>
        </w:rPr>
      </w:pPr>
      <w:r w:rsidRPr="00467A15">
        <w:rPr>
          <w:rFonts w:ascii="Arial" w:hAnsi="Arial" w:cs="Arial"/>
          <w:sz w:val="24"/>
          <w:szCs w:val="24"/>
        </w:rPr>
        <w:t xml:space="preserve">The Supplier is encouraged to consider innovation in their tender proposal, value for money ways of disseminating operating instructions. For instance, publishing all operating instructions in an electronic and accessible format on the Supplier website. </w:t>
      </w:r>
    </w:p>
    <w:p w14:paraId="3E5D27D6" w14:textId="77777777" w:rsidR="00467A15" w:rsidRPr="00467A15" w:rsidRDefault="00467A15" w:rsidP="00467A15">
      <w:pPr>
        <w:numPr>
          <w:ilvl w:val="1"/>
          <w:numId w:val="3"/>
        </w:numPr>
        <w:tabs>
          <w:tab w:val="left" w:pos="0"/>
          <w:tab w:val="left" w:pos="567"/>
          <w:tab w:val="left" w:pos="851"/>
        </w:tabs>
        <w:suppressAutoHyphens w:val="0"/>
        <w:autoSpaceDN/>
        <w:spacing w:after="200" w:line="276" w:lineRule="auto"/>
        <w:ind w:right="-217"/>
        <w:textAlignment w:val="auto"/>
        <w:rPr>
          <w:rFonts w:ascii="Arial" w:hAnsi="Arial" w:cs="Arial"/>
        </w:rPr>
      </w:pPr>
      <w:r w:rsidRPr="00467A15">
        <w:rPr>
          <w:rFonts w:ascii="Arial" w:hAnsi="Arial" w:cs="Arial"/>
          <w:b/>
          <w:sz w:val="24"/>
          <w:szCs w:val="24"/>
        </w:rPr>
        <w:t>Delivery</w:t>
      </w:r>
    </w:p>
    <w:p w14:paraId="16CE1DDA" w14:textId="77777777" w:rsidR="00467A15" w:rsidRPr="00467A15" w:rsidRDefault="00467A15" w:rsidP="00467A15">
      <w:pPr>
        <w:numPr>
          <w:ilvl w:val="2"/>
          <w:numId w:val="3"/>
        </w:numPr>
        <w:tabs>
          <w:tab w:val="left" w:pos="0"/>
          <w:tab w:val="left" w:pos="567"/>
          <w:tab w:val="left" w:pos="851"/>
        </w:tabs>
        <w:suppressAutoHyphens w:val="0"/>
        <w:autoSpaceDN/>
        <w:spacing w:after="200" w:line="276" w:lineRule="auto"/>
        <w:ind w:right="-217"/>
        <w:textAlignment w:val="auto"/>
        <w:rPr>
          <w:rFonts w:ascii="Arial" w:hAnsi="Arial" w:cs="Arial"/>
          <w:sz w:val="24"/>
          <w:szCs w:val="24"/>
        </w:rPr>
      </w:pPr>
      <w:r w:rsidRPr="00467A15">
        <w:rPr>
          <w:rFonts w:ascii="Arial" w:hAnsi="Arial" w:cs="Arial"/>
          <w:sz w:val="24"/>
          <w:szCs w:val="24"/>
        </w:rPr>
        <w:t xml:space="preserve">The Supplier must align the requirements for Delivery to paragraph 5.22 of the </w:t>
      </w:r>
      <w:hyperlink r:id="rId15">
        <w:r w:rsidRPr="00467A15">
          <w:rPr>
            <w:rFonts w:ascii="Arial" w:hAnsi="Arial" w:cs="Arial"/>
            <w:sz w:val="24"/>
            <w:szCs w:val="24"/>
            <w:highlight w:val="white"/>
            <w:u w:val="single"/>
          </w:rPr>
          <w:t>RM6308 Framework schedule 1: specification</w:t>
        </w:r>
      </w:hyperlink>
      <w:r w:rsidRPr="00467A15">
        <w:rPr>
          <w:rFonts w:ascii="Arial" w:hAnsi="Arial" w:cs="Arial"/>
          <w:sz w:val="24"/>
          <w:szCs w:val="24"/>
        </w:rPr>
        <w:t xml:space="preserve">; and additionally: </w:t>
      </w:r>
    </w:p>
    <w:p w14:paraId="7C5BF741" w14:textId="77777777" w:rsidR="00467A15" w:rsidRPr="00467A15" w:rsidRDefault="00467A15" w:rsidP="00467A15">
      <w:pPr>
        <w:numPr>
          <w:ilvl w:val="3"/>
          <w:numId w:val="3"/>
        </w:numPr>
        <w:tabs>
          <w:tab w:val="left" w:pos="0"/>
          <w:tab w:val="left" w:pos="567"/>
          <w:tab w:val="left" w:pos="851"/>
        </w:tabs>
        <w:suppressAutoHyphens w:val="0"/>
        <w:autoSpaceDN/>
        <w:spacing w:after="200" w:line="276" w:lineRule="auto"/>
        <w:ind w:right="-217"/>
        <w:textAlignment w:val="auto"/>
        <w:rPr>
          <w:rFonts w:ascii="Arial" w:hAnsi="Arial" w:cs="Arial"/>
        </w:rPr>
      </w:pPr>
      <w:r w:rsidRPr="00467A15">
        <w:rPr>
          <w:rFonts w:ascii="Arial" w:hAnsi="Arial" w:cs="Arial"/>
          <w:sz w:val="24"/>
          <w:szCs w:val="24"/>
        </w:rPr>
        <w:t xml:space="preserve">Ensure the delivery drivers and installers have been provided with suitable and sufficient Personal Protective Equipment in accordance with </w:t>
      </w:r>
      <w:hyperlink r:id="rId16">
        <w:r w:rsidRPr="00467A15">
          <w:rPr>
            <w:rFonts w:ascii="Arial" w:hAnsi="Arial" w:cs="Arial"/>
            <w:sz w:val="24"/>
            <w:szCs w:val="24"/>
            <w:u w:val="single"/>
          </w:rPr>
          <w:t>The Personal Protective Equipment at Work (Amendment) Regulations 2022</w:t>
        </w:r>
      </w:hyperlink>
      <w:r w:rsidRPr="00467A15">
        <w:rPr>
          <w:rFonts w:ascii="Arial" w:hAnsi="Arial" w:cs="Arial"/>
          <w:sz w:val="24"/>
          <w:szCs w:val="24"/>
        </w:rPr>
        <w:t xml:space="preserve">. </w:t>
      </w:r>
    </w:p>
    <w:p w14:paraId="6F296841" w14:textId="77777777" w:rsidR="00467A15" w:rsidRPr="00467A15" w:rsidRDefault="00467A15" w:rsidP="00467A15">
      <w:pPr>
        <w:numPr>
          <w:ilvl w:val="3"/>
          <w:numId w:val="3"/>
        </w:numPr>
        <w:tabs>
          <w:tab w:val="left" w:pos="0"/>
          <w:tab w:val="left" w:pos="567"/>
          <w:tab w:val="left" w:pos="851"/>
        </w:tabs>
        <w:suppressAutoHyphens w:val="0"/>
        <w:autoSpaceDN/>
        <w:spacing w:after="200" w:line="276" w:lineRule="auto"/>
        <w:ind w:right="-217"/>
        <w:textAlignment w:val="auto"/>
        <w:rPr>
          <w:rFonts w:ascii="Arial" w:hAnsi="Arial" w:cs="Arial"/>
        </w:rPr>
      </w:pPr>
      <w:r w:rsidRPr="00467A15">
        <w:rPr>
          <w:rFonts w:ascii="Arial" w:hAnsi="Arial" w:cs="Arial"/>
          <w:sz w:val="24"/>
          <w:szCs w:val="24"/>
        </w:rPr>
        <w:t>Facilitate deliveries to the Buyer’s office locations and the homes of the Buyer’s employees.</w:t>
      </w:r>
    </w:p>
    <w:p w14:paraId="22917855" w14:textId="77777777" w:rsidR="00467A15" w:rsidRPr="00467A15" w:rsidRDefault="00467A15" w:rsidP="00467A15">
      <w:pPr>
        <w:numPr>
          <w:ilvl w:val="3"/>
          <w:numId w:val="3"/>
        </w:numPr>
        <w:tabs>
          <w:tab w:val="left" w:pos="0"/>
          <w:tab w:val="left" w:pos="567"/>
          <w:tab w:val="left" w:pos="851"/>
        </w:tabs>
        <w:suppressAutoHyphens w:val="0"/>
        <w:autoSpaceDN/>
        <w:spacing w:after="200" w:line="276" w:lineRule="auto"/>
        <w:ind w:right="-217"/>
        <w:textAlignment w:val="auto"/>
        <w:rPr>
          <w:rFonts w:ascii="Arial" w:hAnsi="Arial" w:cs="Arial"/>
        </w:rPr>
      </w:pPr>
      <w:r w:rsidRPr="00467A15">
        <w:rPr>
          <w:rFonts w:ascii="Arial" w:hAnsi="Arial" w:cs="Arial"/>
          <w:sz w:val="24"/>
          <w:szCs w:val="24"/>
        </w:rPr>
        <w:t xml:space="preserve">Must book all deliveries to the Buyer’s offices with the Buyer’s onsite representatives with a minimum of notice period of two (2) Working Days. The Supplier must agree the delivery date and time with the Recipient. </w:t>
      </w:r>
    </w:p>
    <w:p w14:paraId="41C20BF4" w14:textId="77777777" w:rsidR="00467A15" w:rsidRPr="00467A15" w:rsidRDefault="00467A15" w:rsidP="00467A15">
      <w:pPr>
        <w:numPr>
          <w:ilvl w:val="3"/>
          <w:numId w:val="3"/>
        </w:numPr>
        <w:tabs>
          <w:tab w:val="left" w:pos="0"/>
          <w:tab w:val="left" w:pos="567"/>
          <w:tab w:val="left" w:pos="851"/>
        </w:tabs>
        <w:suppressAutoHyphens w:val="0"/>
        <w:autoSpaceDN/>
        <w:spacing w:after="200" w:line="276" w:lineRule="auto"/>
        <w:ind w:right="-217"/>
        <w:textAlignment w:val="auto"/>
        <w:rPr>
          <w:rFonts w:ascii="Arial" w:hAnsi="Arial" w:cs="Arial"/>
        </w:rPr>
      </w:pPr>
      <w:r w:rsidRPr="00467A15">
        <w:rPr>
          <w:rFonts w:ascii="Arial" w:hAnsi="Arial" w:cs="Arial"/>
          <w:sz w:val="24"/>
          <w:szCs w:val="24"/>
        </w:rPr>
        <w:t>Ensure delivery drivers and installers hold the Supplier’s official company personal identity card including photo to assist the Buyer or site security for authorising access on site or the Recipient’s home. Failure to provide an identity card at the point of delivery may prevent access onto site or the Recipient’s home. Where delivery is aborted, rescheduling to be managed at the Supplier’s own cost.</w:t>
      </w:r>
    </w:p>
    <w:p w14:paraId="4C515686" w14:textId="77777777" w:rsidR="00467A15" w:rsidRPr="00467A15" w:rsidRDefault="00467A15" w:rsidP="00467A15">
      <w:pPr>
        <w:numPr>
          <w:ilvl w:val="3"/>
          <w:numId w:val="3"/>
        </w:numPr>
        <w:tabs>
          <w:tab w:val="left" w:pos="0"/>
          <w:tab w:val="left" w:pos="567"/>
          <w:tab w:val="left" w:pos="851"/>
        </w:tabs>
        <w:suppressAutoHyphens w:val="0"/>
        <w:autoSpaceDN/>
        <w:spacing w:after="200" w:line="276" w:lineRule="auto"/>
        <w:ind w:right="-217"/>
        <w:textAlignment w:val="auto"/>
        <w:rPr>
          <w:rFonts w:ascii="Arial" w:hAnsi="Arial" w:cs="Arial"/>
        </w:rPr>
      </w:pPr>
      <w:r w:rsidRPr="00467A15">
        <w:rPr>
          <w:rFonts w:ascii="Arial" w:hAnsi="Arial" w:cs="Arial"/>
          <w:sz w:val="24"/>
          <w:szCs w:val="24"/>
        </w:rPr>
        <w:t>If, after a delivery time has been agreed, the Supplier needs to amend the delivery time, the Supplier must contact the Buyer’s onsite representatives and the recipient at least two (2) Working Days prior to the planned delivery to request authorisation to amend such delivery time. Any such authorisation shall be given at the reasonable discretion of the Buyer and its representatives.</w:t>
      </w:r>
    </w:p>
    <w:p w14:paraId="67712613" w14:textId="77777777" w:rsidR="00467A15" w:rsidRPr="00467A15" w:rsidRDefault="00467A15" w:rsidP="00467A15">
      <w:pPr>
        <w:numPr>
          <w:ilvl w:val="2"/>
          <w:numId w:val="3"/>
        </w:numPr>
        <w:suppressAutoHyphens w:val="0"/>
        <w:autoSpaceDN/>
        <w:spacing w:after="200" w:line="276" w:lineRule="auto"/>
        <w:ind w:right="-217"/>
        <w:textAlignment w:val="auto"/>
        <w:rPr>
          <w:rFonts w:ascii="Arial" w:hAnsi="Arial" w:cs="Arial"/>
          <w:sz w:val="24"/>
          <w:szCs w:val="24"/>
        </w:rPr>
      </w:pPr>
      <w:r w:rsidRPr="00467A15">
        <w:rPr>
          <w:rFonts w:ascii="Arial" w:hAnsi="Arial" w:cs="Arial"/>
          <w:sz w:val="24"/>
          <w:szCs w:val="24"/>
        </w:rPr>
        <w:t xml:space="preserve">The Buyer reserves the right to refuse deliveries if any of the following circumstances occur: </w:t>
      </w:r>
    </w:p>
    <w:p w14:paraId="7ACE871B" w14:textId="77777777" w:rsidR="00467A15" w:rsidRPr="00467A15" w:rsidRDefault="00467A15" w:rsidP="00467A15">
      <w:pPr>
        <w:numPr>
          <w:ilvl w:val="3"/>
          <w:numId w:val="3"/>
        </w:numPr>
        <w:suppressAutoHyphens w:val="0"/>
        <w:autoSpaceDN/>
        <w:spacing w:after="200" w:line="276" w:lineRule="auto"/>
        <w:ind w:right="-217"/>
        <w:textAlignment w:val="auto"/>
        <w:rPr>
          <w:rFonts w:ascii="Arial" w:hAnsi="Arial" w:cs="Arial"/>
        </w:rPr>
      </w:pPr>
      <w:r w:rsidRPr="00467A15">
        <w:rPr>
          <w:rFonts w:ascii="Arial" w:hAnsi="Arial" w:cs="Arial"/>
          <w:sz w:val="24"/>
          <w:szCs w:val="24"/>
        </w:rPr>
        <w:lastRenderedPageBreak/>
        <w:t>Deliveries are attempted at the home of an employee on a Non-Working Day without prior agreement with the Buyer’s employee. Where a delivery is attempted, the Supplier must take the Consignment away and not attempt to deliver to a neighbour or leave outside the employee’s home.</w:t>
      </w:r>
    </w:p>
    <w:p w14:paraId="60221FB3" w14:textId="77777777" w:rsidR="00467A15" w:rsidRPr="00467A15" w:rsidRDefault="00467A15" w:rsidP="00467A15">
      <w:pPr>
        <w:numPr>
          <w:ilvl w:val="3"/>
          <w:numId w:val="3"/>
        </w:numPr>
        <w:suppressAutoHyphens w:val="0"/>
        <w:autoSpaceDN/>
        <w:spacing w:after="200" w:line="276" w:lineRule="auto"/>
        <w:ind w:right="-217"/>
        <w:textAlignment w:val="auto"/>
        <w:rPr>
          <w:rFonts w:ascii="Arial" w:hAnsi="Arial" w:cs="Arial"/>
        </w:rPr>
      </w:pPr>
      <w:r w:rsidRPr="00467A15">
        <w:rPr>
          <w:rFonts w:ascii="Arial" w:hAnsi="Arial" w:cs="Arial"/>
          <w:sz w:val="24"/>
          <w:szCs w:val="24"/>
        </w:rPr>
        <w:t>The Consignment is dangerous to unload or load (including and not limited to poor presentation of the vehicle or office site being unsuitable for safe unloading).</w:t>
      </w:r>
    </w:p>
    <w:p w14:paraId="182710D6" w14:textId="77777777" w:rsidR="00467A15" w:rsidRPr="00467A15" w:rsidRDefault="00467A15" w:rsidP="00467A15">
      <w:pPr>
        <w:numPr>
          <w:ilvl w:val="3"/>
          <w:numId w:val="3"/>
        </w:numPr>
        <w:suppressAutoHyphens w:val="0"/>
        <w:autoSpaceDN/>
        <w:spacing w:after="200" w:line="276" w:lineRule="auto"/>
        <w:ind w:right="-217"/>
        <w:textAlignment w:val="auto"/>
        <w:rPr>
          <w:rFonts w:ascii="Arial" w:hAnsi="Arial" w:cs="Arial"/>
        </w:rPr>
      </w:pPr>
      <w:r w:rsidRPr="00467A15">
        <w:rPr>
          <w:rFonts w:ascii="Arial" w:hAnsi="Arial" w:cs="Arial"/>
          <w:sz w:val="24"/>
          <w:szCs w:val="24"/>
        </w:rPr>
        <w:t>The Consignment is damaged or incomplete.</w:t>
      </w:r>
    </w:p>
    <w:p w14:paraId="2DBDB06B" w14:textId="77777777" w:rsidR="00467A15" w:rsidRPr="00467A15" w:rsidRDefault="00467A15" w:rsidP="00467A15">
      <w:pPr>
        <w:numPr>
          <w:ilvl w:val="3"/>
          <w:numId w:val="3"/>
        </w:numPr>
        <w:suppressAutoHyphens w:val="0"/>
        <w:autoSpaceDN/>
        <w:spacing w:after="200" w:line="276" w:lineRule="auto"/>
        <w:ind w:right="-217"/>
        <w:textAlignment w:val="auto"/>
        <w:rPr>
          <w:rFonts w:ascii="Arial" w:hAnsi="Arial" w:cs="Arial"/>
        </w:rPr>
      </w:pPr>
      <w:r w:rsidRPr="00467A15">
        <w:rPr>
          <w:rFonts w:ascii="Arial" w:hAnsi="Arial" w:cs="Arial"/>
          <w:sz w:val="24"/>
          <w:szCs w:val="24"/>
        </w:rPr>
        <w:t>The Consignment shows visible signs of tampering or theft.</w:t>
      </w:r>
    </w:p>
    <w:p w14:paraId="6125C812" w14:textId="77777777" w:rsidR="00467A15" w:rsidRPr="00467A15" w:rsidRDefault="00467A15" w:rsidP="00467A15">
      <w:pPr>
        <w:numPr>
          <w:ilvl w:val="3"/>
          <w:numId w:val="3"/>
        </w:numPr>
        <w:suppressAutoHyphens w:val="0"/>
        <w:autoSpaceDN/>
        <w:spacing w:after="200" w:line="276" w:lineRule="auto"/>
        <w:ind w:right="-217"/>
        <w:textAlignment w:val="auto"/>
        <w:rPr>
          <w:rFonts w:ascii="Arial" w:hAnsi="Arial" w:cs="Arial"/>
        </w:rPr>
      </w:pPr>
      <w:r w:rsidRPr="00467A15">
        <w:rPr>
          <w:rFonts w:ascii="Arial" w:hAnsi="Arial" w:cs="Arial"/>
          <w:sz w:val="24"/>
          <w:szCs w:val="24"/>
        </w:rPr>
        <w:t xml:space="preserve">The delivery arrives more than four (4) hours before or after the agreed delivery time. Where the Supplier is aware that delivery will be more than four (4) hours after the agreed delivery time then the order must be delivered the next working day or a date agreed with the recipient. </w:t>
      </w:r>
    </w:p>
    <w:p w14:paraId="01793428" w14:textId="77777777" w:rsidR="00467A15" w:rsidRPr="00467A15" w:rsidRDefault="00467A15" w:rsidP="00467A15">
      <w:pPr>
        <w:numPr>
          <w:ilvl w:val="1"/>
          <w:numId w:val="3"/>
        </w:numPr>
        <w:tabs>
          <w:tab w:val="left" w:pos="0"/>
          <w:tab w:val="left" w:pos="567"/>
          <w:tab w:val="left" w:pos="851"/>
        </w:tabs>
        <w:suppressAutoHyphens w:val="0"/>
        <w:autoSpaceDN/>
        <w:spacing w:after="200" w:line="276" w:lineRule="auto"/>
        <w:ind w:right="-217"/>
        <w:textAlignment w:val="auto"/>
        <w:rPr>
          <w:rFonts w:ascii="Arial" w:hAnsi="Arial" w:cs="Arial"/>
        </w:rPr>
      </w:pPr>
      <w:r w:rsidRPr="00467A15">
        <w:rPr>
          <w:rFonts w:ascii="Arial" w:hAnsi="Arial" w:cs="Arial"/>
          <w:b/>
          <w:sz w:val="24"/>
          <w:szCs w:val="24"/>
        </w:rPr>
        <w:t>Installation</w:t>
      </w:r>
    </w:p>
    <w:p w14:paraId="21D29F4D" w14:textId="77777777" w:rsidR="00467A15" w:rsidRPr="00467A15" w:rsidRDefault="00467A15" w:rsidP="00467A15">
      <w:pPr>
        <w:numPr>
          <w:ilvl w:val="2"/>
          <w:numId w:val="3"/>
        </w:numPr>
        <w:tabs>
          <w:tab w:val="left" w:pos="0"/>
          <w:tab w:val="left" w:pos="567"/>
          <w:tab w:val="left" w:pos="851"/>
        </w:tabs>
        <w:suppressAutoHyphens w:val="0"/>
        <w:autoSpaceDN/>
        <w:spacing w:after="200" w:line="276" w:lineRule="auto"/>
        <w:ind w:right="-217"/>
        <w:textAlignment w:val="auto"/>
        <w:rPr>
          <w:rFonts w:ascii="Arial" w:hAnsi="Arial" w:cs="Arial"/>
          <w:sz w:val="24"/>
          <w:szCs w:val="24"/>
        </w:rPr>
      </w:pPr>
      <w:r w:rsidRPr="00467A15">
        <w:rPr>
          <w:rFonts w:ascii="Arial" w:hAnsi="Arial" w:cs="Arial"/>
          <w:sz w:val="24"/>
          <w:szCs w:val="24"/>
        </w:rPr>
        <w:t xml:space="preserve">The Supplier must align the requirements for Installation to paragraph 5.23 of the </w:t>
      </w:r>
      <w:hyperlink r:id="rId17">
        <w:r w:rsidRPr="00467A15">
          <w:rPr>
            <w:rFonts w:ascii="Arial" w:hAnsi="Arial" w:cs="Arial"/>
            <w:sz w:val="24"/>
            <w:szCs w:val="24"/>
            <w:highlight w:val="white"/>
            <w:u w:val="single"/>
          </w:rPr>
          <w:t>RM6308 Framework schedule 1: specification</w:t>
        </w:r>
      </w:hyperlink>
      <w:r w:rsidRPr="00467A15">
        <w:rPr>
          <w:rFonts w:ascii="Arial" w:hAnsi="Arial" w:cs="Arial"/>
          <w:sz w:val="24"/>
          <w:szCs w:val="24"/>
        </w:rPr>
        <w:t xml:space="preserve">; and additionally: </w:t>
      </w:r>
    </w:p>
    <w:p w14:paraId="28360C5D" w14:textId="77777777" w:rsidR="00467A15" w:rsidRPr="00467A15" w:rsidRDefault="00467A15" w:rsidP="00467A15">
      <w:pPr>
        <w:numPr>
          <w:ilvl w:val="2"/>
          <w:numId w:val="3"/>
        </w:numPr>
        <w:suppressAutoHyphens w:val="0"/>
        <w:autoSpaceDN/>
        <w:spacing w:after="200" w:line="276" w:lineRule="auto"/>
        <w:ind w:right="-217"/>
        <w:textAlignment w:val="auto"/>
        <w:rPr>
          <w:rFonts w:ascii="Arial" w:hAnsi="Arial" w:cs="Arial"/>
          <w:sz w:val="24"/>
          <w:szCs w:val="24"/>
        </w:rPr>
      </w:pPr>
      <w:bookmarkStart w:id="20" w:name="_4h042r0" w:colFirst="0" w:colLast="0"/>
      <w:bookmarkEnd w:id="20"/>
      <w:r w:rsidRPr="00467A15">
        <w:rPr>
          <w:rFonts w:ascii="Arial" w:hAnsi="Arial" w:cs="Arial"/>
          <w:sz w:val="24"/>
          <w:szCs w:val="24"/>
        </w:rPr>
        <w:t>Manage the Installation of Specialist Furniture in the Buyer’s office locations and the homes of the Buyer’s employees.</w:t>
      </w:r>
    </w:p>
    <w:p w14:paraId="3C852463" w14:textId="77777777" w:rsidR="00467A15" w:rsidRPr="00467A15" w:rsidRDefault="00467A15" w:rsidP="00467A15">
      <w:pPr>
        <w:numPr>
          <w:ilvl w:val="2"/>
          <w:numId w:val="3"/>
        </w:numPr>
        <w:suppressAutoHyphens w:val="0"/>
        <w:autoSpaceDN/>
        <w:spacing w:after="200" w:line="276" w:lineRule="auto"/>
        <w:ind w:right="-217"/>
        <w:textAlignment w:val="auto"/>
        <w:rPr>
          <w:rFonts w:ascii="Arial" w:hAnsi="Arial" w:cs="Arial"/>
          <w:sz w:val="24"/>
          <w:szCs w:val="24"/>
        </w:rPr>
      </w:pPr>
      <w:r w:rsidRPr="00467A15">
        <w:rPr>
          <w:rFonts w:ascii="Arial" w:hAnsi="Arial" w:cs="Arial"/>
          <w:sz w:val="24"/>
          <w:szCs w:val="24"/>
        </w:rPr>
        <w:t>Take full responsibility for off-loading and porterage of Specialist Furniture to the Buyer’s point of use. The Supplier must not ask the Recipient to assist in the installation.</w:t>
      </w:r>
    </w:p>
    <w:p w14:paraId="5AD1CEEE"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6"/>
          <w:szCs w:val="26"/>
        </w:rPr>
      </w:pPr>
      <w:r w:rsidRPr="00467A15">
        <w:rPr>
          <w:rFonts w:ascii="Arial" w:hAnsi="Arial" w:cs="Arial"/>
          <w:sz w:val="24"/>
          <w:szCs w:val="24"/>
        </w:rPr>
        <w:t xml:space="preserve">Demonstrate the use of the Specialist Furniture and Accessories following installation. </w:t>
      </w:r>
    </w:p>
    <w:p w14:paraId="3DFC6444" w14:textId="77777777" w:rsidR="00467A15" w:rsidRPr="00467A15" w:rsidRDefault="00467A15" w:rsidP="00467A15">
      <w:pPr>
        <w:numPr>
          <w:ilvl w:val="2"/>
          <w:numId w:val="3"/>
        </w:numPr>
        <w:suppressAutoHyphens w:val="0"/>
        <w:autoSpaceDN/>
        <w:spacing w:after="200" w:line="276" w:lineRule="auto"/>
        <w:ind w:right="-217"/>
        <w:textAlignment w:val="auto"/>
        <w:rPr>
          <w:rFonts w:ascii="Arial" w:hAnsi="Arial" w:cs="Arial"/>
          <w:sz w:val="24"/>
          <w:szCs w:val="24"/>
        </w:rPr>
      </w:pPr>
      <w:r w:rsidRPr="00467A15">
        <w:rPr>
          <w:rFonts w:ascii="Arial" w:hAnsi="Arial" w:cs="Arial"/>
          <w:sz w:val="24"/>
          <w:szCs w:val="24"/>
        </w:rPr>
        <w:t>When removing packaging from an employee’s home, the packaging should not be disposed of in domestic refuge bins.</w:t>
      </w:r>
    </w:p>
    <w:p w14:paraId="169F5C72" w14:textId="77777777" w:rsidR="00467A15" w:rsidRPr="00467A15" w:rsidRDefault="00467A15" w:rsidP="00467A15">
      <w:pPr>
        <w:numPr>
          <w:ilvl w:val="2"/>
          <w:numId w:val="3"/>
        </w:numPr>
        <w:suppressAutoHyphens w:val="0"/>
        <w:autoSpaceDN/>
        <w:spacing w:after="200" w:line="276" w:lineRule="auto"/>
        <w:ind w:right="-217"/>
        <w:textAlignment w:val="auto"/>
        <w:rPr>
          <w:rFonts w:ascii="Arial" w:hAnsi="Arial" w:cs="Arial"/>
          <w:sz w:val="24"/>
          <w:szCs w:val="24"/>
        </w:rPr>
      </w:pPr>
      <w:r w:rsidRPr="00467A15">
        <w:rPr>
          <w:rFonts w:ascii="Arial" w:hAnsi="Arial" w:cs="Arial"/>
          <w:sz w:val="24"/>
          <w:szCs w:val="24"/>
        </w:rPr>
        <w:t>Provide the Buyer with Method Statements for types of installations within ten (10) Working Days of this Call-Off Contract commencing.</w:t>
      </w:r>
    </w:p>
    <w:p w14:paraId="7AAA4FC9" w14:textId="77777777" w:rsidR="00467A15" w:rsidRPr="00467A15" w:rsidRDefault="00467A15" w:rsidP="00467A15">
      <w:pPr>
        <w:numPr>
          <w:ilvl w:val="2"/>
          <w:numId w:val="3"/>
        </w:numPr>
        <w:tabs>
          <w:tab w:val="left" w:pos="0"/>
          <w:tab w:val="left" w:pos="567"/>
          <w:tab w:val="left" w:pos="851"/>
        </w:tabs>
        <w:suppressAutoHyphens w:val="0"/>
        <w:autoSpaceDN/>
        <w:spacing w:after="200" w:line="276" w:lineRule="auto"/>
        <w:ind w:right="-217"/>
        <w:textAlignment w:val="auto"/>
        <w:rPr>
          <w:rFonts w:ascii="Arial" w:hAnsi="Arial" w:cs="Arial"/>
          <w:sz w:val="24"/>
          <w:szCs w:val="24"/>
        </w:rPr>
      </w:pPr>
      <w:r w:rsidRPr="00467A15">
        <w:rPr>
          <w:rFonts w:ascii="Arial" w:hAnsi="Arial" w:cs="Arial"/>
          <w:sz w:val="24"/>
          <w:szCs w:val="24"/>
        </w:rPr>
        <w:t>Ensure the delivery drivers and installers have the necessary equipment to manage the installation. The Supplier must not seek the assistance of the Recipient to move or install Products.</w:t>
      </w:r>
    </w:p>
    <w:p w14:paraId="72C3D212"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t>Complaints and feedback</w:t>
      </w:r>
    </w:p>
    <w:p w14:paraId="5D5EE6B6"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lastRenderedPageBreak/>
        <w:t xml:space="preserve">The Supplier is required to record all complaints received together with the action taken to resolve the complaints. </w:t>
      </w:r>
    </w:p>
    <w:p w14:paraId="1CC5BCCB"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The Buyer may undertake satisfaction surveys in respect of the Supplier's provision. The Buyer shall notify the Supplier of any aspects of their performance where concerns have been raised.</w:t>
      </w:r>
    </w:p>
    <w:p w14:paraId="68E88811"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t>Ergonomic assessment service</w:t>
      </w:r>
    </w:p>
    <w:p w14:paraId="3BB8E997"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The Supplier is to have qualified personnel that can undertake ergonomic assessments for individuals.</w:t>
      </w:r>
    </w:p>
    <w:p w14:paraId="3FE61189"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Following a request from the Buyer, the Supplier will provide a quotation for the assessment.</w:t>
      </w:r>
    </w:p>
    <w:p w14:paraId="783B79C6"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The Supplier is required to work flexibly by offering to undertake assessments remotely by default and also face to face should the need arise. </w:t>
      </w:r>
    </w:p>
    <w:p w14:paraId="1CBBAC4C"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The Supplier will book the ergonomic assessment directly with the employee that requires the assessment and notify their manager and the Buyer of the booking.</w:t>
      </w:r>
    </w:p>
    <w:p w14:paraId="66CDB3C0"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At the time of the assessment and where no requirements for additional or replacement Specialist Furniture is identified, the assessor will:</w:t>
      </w:r>
    </w:p>
    <w:p w14:paraId="7C75CC46"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Make any appropriate adjustments to the current set up if required to support the individual.</w:t>
      </w:r>
    </w:p>
    <w:p w14:paraId="4E2A9F7A"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Provide general advice and guidance for maintaining good posture while working.</w:t>
      </w:r>
    </w:p>
    <w:p w14:paraId="5434E383"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Produce an assessment report to reflect the assessment.</w:t>
      </w:r>
    </w:p>
    <w:p w14:paraId="0C08EA6A"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Issue the report to the employee, their manager and the Buyer.</w:t>
      </w:r>
    </w:p>
    <w:p w14:paraId="4D15A578"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At the time of the assessment and where additional and/or replacement furniture is required, the assessor will:</w:t>
      </w:r>
    </w:p>
    <w:p w14:paraId="5279D8F0"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Identify and recommend suitable Specialist Furniture whether that be standard or bespoke.</w:t>
      </w:r>
    </w:p>
    <w:p w14:paraId="2784620E"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The Supplier to consider and </w:t>
      </w:r>
      <w:proofErr w:type="gramStart"/>
      <w:r w:rsidRPr="00467A15">
        <w:rPr>
          <w:rFonts w:ascii="Arial" w:hAnsi="Arial" w:cs="Arial"/>
          <w:sz w:val="24"/>
          <w:szCs w:val="24"/>
        </w:rPr>
        <w:t>advise</w:t>
      </w:r>
      <w:proofErr w:type="gramEnd"/>
      <w:r w:rsidRPr="00467A15">
        <w:rPr>
          <w:rFonts w:ascii="Arial" w:hAnsi="Arial" w:cs="Arial"/>
          <w:sz w:val="24"/>
          <w:szCs w:val="24"/>
        </w:rPr>
        <w:t xml:space="preserve"> of the options available for the employee to have a ten (10) Working Day trial of the items to establish suitability.</w:t>
      </w:r>
    </w:p>
    <w:p w14:paraId="1CB27806"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Produce an assessment report to reflect the assessment and include the necessary quotations for the recommended items.</w:t>
      </w:r>
    </w:p>
    <w:p w14:paraId="05B335DB"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lastRenderedPageBreak/>
        <w:t>Issue the report to the employee and their manager.</w:t>
      </w:r>
    </w:p>
    <w:p w14:paraId="4725C476"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Issue the report and quotes to the Buyer.</w:t>
      </w:r>
    </w:p>
    <w:p w14:paraId="0EEEBBA9"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The Supplier may on occasion be required to work in partnership with the Buyer’s occupational health provider to either undertake an assessment where an employee presents complex medical conditions or provide advice to the occupational health provider on Specialist Furniture that could address an employee’s needs.</w:t>
      </w:r>
    </w:p>
    <w:p w14:paraId="77A1FF3C"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There is scope for the Supplier to enlist the service of a specialist organisation where advice and assistance is required. For instance a chair manufacturer. However the Supplier is obliged to advise the Buyer of their intentions before any contact is made.</w:t>
      </w:r>
    </w:p>
    <w:p w14:paraId="1CC98D85"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The Supplier must have processes and procedures in place that demonstrate to the Buyer that appropriate checks are in place to ensure all recommended Products provide the best value for money.</w:t>
      </w:r>
    </w:p>
    <w:p w14:paraId="7B46F05E"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t>Key supplier Staff</w:t>
      </w:r>
    </w:p>
    <w:p w14:paraId="6B804A2B"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The Supplier is required to actively manage its staff and that of Sub-Contractors as per </w:t>
      </w:r>
      <w:hyperlink r:id="rId18">
        <w:r w:rsidRPr="00467A15">
          <w:rPr>
            <w:rFonts w:ascii="Arial" w:hAnsi="Arial" w:cs="Arial"/>
            <w:sz w:val="24"/>
            <w:szCs w:val="24"/>
            <w:u w:val="single"/>
          </w:rPr>
          <w:t>Call-Off Schedule 7 (Key Supplier Staff)</w:t>
        </w:r>
      </w:hyperlink>
      <w:r w:rsidRPr="00467A15">
        <w:rPr>
          <w:rFonts w:ascii="Arial" w:hAnsi="Arial" w:cs="Arial"/>
          <w:sz w:val="24"/>
          <w:szCs w:val="24"/>
        </w:rPr>
        <w:t>.</w:t>
      </w:r>
    </w:p>
    <w:p w14:paraId="33AA55EC"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t>Diverse Supply Chain, Modern Slavery, End of Life Disposal</w:t>
      </w:r>
    </w:p>
    <w:p w14:paraId="28AF13C8"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Managed in accordance with </w:t>
      </w:r>
      <w:hyperlink r:id="rId19">
        <w:r w:rsidRPr="00467A15">
          <w:rPr>
            <w:rFonts w:ascii="Arial" w:hAnsi="Arial" w:cs="Arial"/>
            <w:sz w:val="24"/>
            <w:szCs w:val="24"/>
            <w:highlight w:val="white"/>
            <w:u w:val="single"/>
          </w:rPr>
          <w:t xml:space="preserve">RM6308 Framework schedule 1: </w:t>
        </w:r>
        <w:proofErr w:type="gramStart"/>
        <w:r w:rsidRPr="00467A15">
          <w:rPr>
            <w:rFonts w:ascii="Arial" w:hAnsi="Arial" w:cs="Arial"/>
            <w:sz w:val="24"/>
            <w:szCs w:val="24"/>
            <w:highlight w:val="white"/>
            <w:u w:val="single"/>
          </w:rPr>
          <w:t xml:space="preserve">specification </w:t>
        </w:r>
        <w:proofErr w:type="gramEnd"/>
      </w:hyperlink>
      <w:r w:rsidRPr="00467A15">
        <w:rPr>
          <w:rFonts w:ascii="Arial" w:hAnsi="Arial" w:cs="Arial"/>
          <w:sz w:val="24"/>
          <w:szCs w:val="24"/>
        </w:rPr>
        <w:t xml:space="preserve">. </w:t>
      </w:r>
    </w:p>
    <w:p w14:paraId="5F969959"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21" w:name="_Toc213927761"/>
      <w:r w:rsidRPr="00467A15">
        <w:rPr>
          <w:rFonts w:ascii="Arial" w:hAnsi="Arial" w:cs="Arial"/>
          <w:color w:val="auto"/>
          <w:sz w:val="28"/>
          <w:szCs w:val="28"/>
        </w:rPr>
        <w:t>KEY MILESTONES AND DELIVERABLES</w:t>
      </w:r>
      <w:bookmarkEnd w:id="21"/>
    </w:p>
    <w:p w14:paraId="2F85E64A" w14:textId="77777777" w:rsidR="00467A15" w:rsidRPr="00467A15" w:rsidRDefault="00467A15" w:rsidP="00467A15">
      <w:pPr>
        <w:numPr>
          <w:ilvl w:val="1"/>
          <w:numId w:val="3"/>
        </w:numPr>
        <w:suppressAutoHyphens w:val="0"/>
        <w:autoSpaceDN/>
        <w:spacing w:after="120"/>
        <w:textAlignment w:val="auto"/>
        <w:rPr>
          <w:rFonts w:ascii="Arial" w:hAnsi="Arial" w:cs="Arial"/>
        </w:rPr>
      </w:pPr>
      <w:r w:rsidRPr="00467A15">
        <w:rPr>
          <w:rFonts w:ascii="Arial" w:hAnsi="Arial" w:cs="Arial"/>
          <w:sz w:val="24"/>
          <w:szCs w:val="24"/>
        </w:rPr>
        <w:t>The following Call-Off Contract milestones/deliverables shall apply:</w:t>
      </w:r>
    </w:p>
    <w:tbl>
      <w:tblPr>
        <w:tblW w:w="901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722"/>
        <w:gridCol w:w="4893"/>
        <w:gridCol w:w="2400"/>
      </w:tblGrid>
      <w:tr w:rsidR="00467A15" w:rsidRPr="00467A15" w14:paraId="01C6CDD1" w14:textId="77777777">
        <w:tc>
          <w:tcPr>
            <w:tcW w:w="1722" w:type="dxa"/>
            <w:shd w:val="clear" w:color="auto" w:fill="B8CCE4"/>
            <w:vAlign w:val="center"/>
          </w:tcPr>
          <w:p w14:paraId="3EE0817F" w14:textId="77777777" w:rsidR="00467A15" w:rsidRPr="00467A15" w:rsidRDefault="00467A15">
            <w:pPr>
              <w:spacing w:after="120"/>
              <w:jc w:val="center"/>
              <w:rPr>
                <w:rFonts w:ascii="Arial" w:hAnsi="Arial" w:cs="Arial"/>
                <w:sz w:val="24"/>
                <w:szCs w:val="24"/>
              </w:rPr>
            </w:pPr>
            <w:r w:rsidRPr="00467A15">
              <w:rPr>
                <w:rFonts w:ascii="Arial" w:hAnsi="Arial" w:cs="Arial"/>
                <w:sz w:val="24"/>
                <w:szCs w:val="24"/>
              </w:rPr>
              <w:t>Milestone/ Deliverable</w:t>
            </w:r>
          </w:p>
        </w:tc>
        <w:tc>
          <w:tcPr>
            <w:tcW w:w="4893" w:type="dxa"/>
            <w:shd w:val="clear" w:color="auto" w:fill="B8CCE4"/>
            <w:vAlign w:val="center"/>
          </w:tcPr>
          <w:p w14:paraId="45D4AC18" w14:textId="77777777" w:rsidR="00467A15" w:rsidRPr="00467A15" w:rsidRDefault="00467A15">
            <w:pPr>
              <w:spacing w:after="120"/>
              <w:ind w:firstLine="42"/>
              <w:jc w:val="center"/>
              <w:rPr>
                <w:rFonts w:ascii="Arial" w:hAnsi="Arial" w:cs="Arial"/>
                <w:sz w:val="24"/>
                <w:szCs w:val="24"/>
              </w:rPr>
            </w:pPr>
            <w:r w:rsidRPr="00467A15">
              <w:rPr>
                <w:rFonts w:ascii="Arial" w:hAnsi="Arial" w:cs="Arial"/>
                <w:sz w:val="24"/>
                <w:szCs w:val="24"/>
              </w:rPr>
              <w:t>Description</w:t>
            </w:r>
          </w:p>
        </w:tc>
        <w:tc>
          <w:tcPr>
            <w:tcW w:w="2400" w:type="dxa"/>
            <w:shd w:val="clear" w:color="auto" w:fill="B8CCE4"/>
            <w:vAlign w:val="center"/>
          </w:tcPr>
          <w:p w14:paraId="0ADAEF16" w14:textId="77777777" w:rsidR="00467A15" w:rsidRPr="00467A15" w:rsidRDefault="00467A15">
            <w:pPr>
              <w:spacing w:after="120"/>
              <w:jc w:val="center"/>
              <w:rPr>
                <w:rFonts w:ascii="Arial" w:hAnsi="Arial" w:cs="Arial"/>
                <w:sz w:val="24"/>
                <w:szCs w:val="24"/>
              </w:rPr>
            </w:pPr>
            <w:r w:rsidRPr="00467A15">
              <w:rPr>
                <w:rFonts w:ascii="Arial" w:hAnsi="Arial" w:cs="Arial"/>
                <w:sz w:val="24"/>
                <w:szCs w:val="24"/>
              </w:rPr>
              <w:t>Timeframe or Delivery Date</w:t>
            </w:r>
          </w:p>
          <w:p w14:paraId="0C12D4B8" w14:textId="77777777" w:rsidR="00467A15" w:rsidRPr="00467A15" w:rsidRDefault="00467A15">
            <w:pPr>
              <w:rPr>
                <w:rFonts w:ascii="Arial" w:hAnsi="Arial" w:cs="Arial"/>
                <w:sz w:val="24"/>
                <w:szCs w:val="24"/>
              </w:rPr>
            </w:pPr>
          </w:p>
          <w:p w14:paraId="49775363" w14:textId="77777777" w:rsidR="00467A15" w:rsidRPr="00467A15" w:rsidRDefault="00467A15">
            <w:pPr>
              <w:spacing w:after="120"/>
              <w:jc w:val="center"/>
              <w:rPr>
                <w:rFonts w:ascii="Arial" w:hAnsi="Arial" w:cs="Arial"/>
                <w:sz w:val="24"/>
                <w:szCs w:val="24"/>
              </w:rPr>
            </w:pPr>
          </w:p>
        </w:tc>
      </w:tr>
      <w:tr w:rsidR="00467A15" w:rsidRPr="00467A15" w14:paraId="0CE412E6" w14:textId="77777777">
        <w:tc>
          <w:tcPr>
            <w:tcW w:w="1722" w:type="dxa"/>
            <w:vAlign w:val="center"/>
          </w:tcPr>
          <w:p w14:paraId="42D27E07" w14:textId="77777777" w:rsidR="00467A15" w:rsidRPr="00467A15" w:rsidRDefault="00467A15">
            <w:pPr>
              <w:spacing w:after="120"/>
              <w:jc w:val="center"/>
              <w:rPr>
                <w:rFonts w:ascii="Arial" w:hAnsi="Arial" w:cs="Arial"/>
                <w:b/>
                <w:sz w:val="24"/>
                <w:szCs w:val="24"/>
              </w:rPr>
            </w:pPr>
            <w:r w:rsidRPr="00467A15">
              <w:rPr>
                <w:rFonts w:ascii="Arial" w:hAnsi="Arial" w:cs="Arial"/>
                <w:sz w:val="24"/>
                <w:szCs w:val="24"/>
              </w:rPr>
              <w:t>1</w:t>
            </w:r>
          </w:p>
        </w:tc>
        <w:tc>
          <w:tcPr>
            <w:tcW w:w="4893" w:type="dxa"/>
            <w:vAlign w:val="center"/>
          </w:tcPr>
          <w:p w14:paraId="2039A7BE" w14:textId="77777777" w:rsidR="00467A15" w:rsidRPr="00467A15" w:rsidRDefault="00467A15">
            <w:pPr>
              <w:spacing w:after="120"/>
              <w:rPr>
                <w:rFonts w:ascii="Arial" w:hAnsi="Arial" w:cs="Arial"/>
                <w:b/>
                <w:sz w:val="24"/>
                <w:szCs w:val="24"/>
              </w:rPr>
            </w:pPr>
            <w:r w:rsidRPr="00467A15">
              <w:rPr>
                <w:rFonts w:ascii="Arial" w:hAnsi="Arial" w:cs="Arial"/>
                <w:sz w:val="24"/>
                <w:szCs w:val="24"/>
              </w:rPr>
              <w:t xml:space="preserve">Buyer will be able to place Orders for Specialist Furniture and Accessories as the need arises prior to catalogue being developed using a Purchase Order. </w:t>
            </w:r>
          </w:p>
        </w:tc>
        <w:tc>
          <w:tcPr>
            <w:tcW w:w="2400" w:type="dxa"/>
            <w:vAlign w:val="center"/>
          </w:tcPr>
          <w:p w14:paraId="5EE4DC4B" w14:textId="77777777" w:rsidR="00467A15" w:rsidRPr="00467A15" w:rsidRDefault="00467A15">
            <w:pPr>
              <w:spacing w:after="120"/>
              <w:jc w:val="center"/>
              <w:rPr>
                <w:rFonts w:ascii="Arial" w:hAnsi="Arial" w:cs="Arial"/>
                <w:b/>
                <w:sz w:val="24"/>
                <w:szCs w:val="24"/>
              </w:rPr>
            </w:pPr>
            <w:r w:rsidRPr="00467A15">
              <w:rPr>
                <w:rFonts w:ascii="Arial" w:hAnsi="Arial" w:cs="Arial"/>
                <w:sz w:val="24"/>
                <w:szCs w:val="24"/>
              </w:rPr>
              <w:t>From contract commencement</w:t>
            </w:r>
          </w:p>
        </w:tc>
      </w:tr>
      <w:tr w:rsidR="00467A15" w:rsidRPr="00467A15" w14:paraId="580A3084" w14:textId="77777777">
        <w:tc>
          <w:tcPr>
            <w:tcW w:w="1722" w:type="dxa"/>
            <w:vAlign w:val="center"/>
          </w:tcPr>
          <w:p w14:paraId="24B5B961" w14:textId="77777777" w:rsidR="00467A15" w:rsidRPr="00467A15" w:rsidRDefault="00467A15">
            <w:pPr>
              <w:spacing w:after="120"/>
              <w:jc w:val="center"/>
              <w:rPr>
                <w:rFonts w:ascii="Arial" w:hAnsi="Arial" w:cs="Arial"/>
                <w:b/>
                <w:sz w:val="24"/>
                <w:szCs w:val="24"/>
              </w:rPr>
            </w:pPr>
            <w:r w:rsidRPr="00467A15">
              <w:rPr>
                <w:rFonts w:ascii="Arial" w:hAnsi="Arial" w:cs="Arial"/>
                <w:sz w:val="24"/>
                <w:szCs w:val="24"/>
              </w:rPr>
              <w:t>2</w:t>
            </w:r>
          </w:p>
        </w:tc>
        <w:tc>
          <w:tcPr>
            <w:tcW w:w="4893" w:type="dxa"/>
            <w:vAlign w:val="center"/>
          </w:tcPr>
          <w:p w14:paraId="6A957E13" w14:textId="77777777" w:rsidR="00467A15" w:rsidRPr="00467A15" w:rsidRDefault="00467A15">
            <w:pPr>
              <w:spacing w:after="120"/>
              <w:rPr>
                <w:rFonts w:ascii="Arial" w:hAnsi="Arial" w:cs="Arial"/>
                <w:b/>
                <w:sz w:val="24"/>
                <w:szCs w:val="24"/>
              </w:rPr>
            </w:pPr>
            <w:r w:rsidRPr="00467A15">
              <w:rPr>
                <w:rFonts w:ascii="Arial" w:hAnsi="Arial" w:cs="Arial"/>
                <w:sz w:val="24"/>
                <w:szCs w:val="24"/>
              </w:rPr>
              <w:t>Introductory meeting to be held between Buyer Contract Manager and Supplier Account Manager to discuss development of the product catalogue, as per paragraph 6.1 of this document</w:t>
            </w:r>
          </w:p>
        </w:tc>
        <w:tc>
          <w:tcPr>
            <w:tcW w:w="2400" w:type="dxa"/>
            <w:vAlign w:val="center"/>
          </w:tcPr>
          <w:p w14:paraId="041295D1" w14:textId="77777777" w:rsidR="00467A15" w:rsidRPr="00467A15" w:rsidRDefault="00467A15">
            <w:pPr>
              <w:spacing w:after="120"/>
              <w:jc w:val="center"/>
              <w:rPr>
                <w:rFonts w:ascii="Arial" w:hAnsi="Arial" w:cs="Arial"/>
                <w:b/>
                <w:sz w:val="24"/>
                <w:szCs w:val="24"/>
              </w:rPr>
            </w:pPr>
            <w:r w:rsidRPr="00467A15">
              <w:rPr>
                <w:rFonts w:ascii="Arial" w:hAnsi="Arial" w:cs="Arial"/>
                <w:sz w:val="24"/>
                <w:szCs w:val="24"/>
              </w:rPr>
              <w:t>1 Week from contract commencement</w:t>
            </w:r>
          </w:p>
        </w:tc>
      </w:tr>
      <w:tr w:rsidR="00467A15" w:rsidRPr="00467A15" w14:paraId="3D42AC9A" w14:textId="77777777">
        <w:tc>
          <w:tcPr>
            <w:tcW w:w="1722" w:type="dxa"/>
            <w:vAlign w:val="center"/>
          </w:tcPr>
          <w:p w14:paraId="19F41DA2" w14:textId="77777777" w:rsidR="00467A15" w:rsidRPr="00467A15" w:rsidRDefault="00467A15">
            <w:pPr>
              <w:spacing w:after="120"/>
              <w:jc w:val="center"/>
              <w:rPr>
                <w:rFonts w:ascii="Arial" w:hAnsi="Arial" w:cs="Arial"/>
                <w:b/>
                <w:sz w:val="24"/>
                <w:szCs w:val="24"/>
              </w:rPr>
            </w:pPr>
            <w:r w:rsidRPr="00467A15">
              <w:rPr>
                <w:rFonts w:ascii="Arial" w:hAnsi="Arial" w:cs="Arial"/>
                <w:sz w:val="24"/>
                <w:szCs w:val="24"/>
              </w:rPr>
              <w:lastRenderedPageBreak/>
              <w:t>3</w:t>
            </w:r>
          </w:p>
        </w:tc>
        <w:tc>
          <w:tcPr>
            <w:tcW w:w="4893" w:type="dxa"/>
            <w:vAlign w:val="center"/>
          </w:tcPr>
          <w:p w14:paraId="452195FC" w14:textId="77777777" w:rsidR="00467A15" w:rsidRPr="00467A15" w:rsidRDefault="00467A15">
            <w:pPr>
              <w:spacing w:after="120"/>
              <w:rPr>
                <w:rFonts w:ascii="Arial" w:hAnsi="Arial" w:cs="Arial"/>
                <w:b/>
                <w:sz w:val="24"/>
                <w:szCs w:val="24"/>
              </w:rPr>
            </w:pPr>
            <w:r w:rsidRPr="00467A15">
              <w:rPr>
                <w:rFonts w:ascii="Arial" w:hAnsi="Arial" w:cs="Arial"/>
                <w:sz w:val="24"/>
                <w:szCs w:val="24"/>
              </w:rPr>
              <w:t>Product catalogue to be up and running, allowing orders to be made across Business Units.</w:t>
            </w:r>
          </w:p>
        </w:tc>
        <w:tc>
          <w:tcPr>
            <w:tcW w:w="2400" w:type="dxa"/>
            <w:vAlign w:val="center"/>
          </w:tcPr>
          <w:p w14:paraId="3483BEFD" w14:textId="77777777" w:rsidR="00467A15" w:rsidRPr="00467A15" w:rsidRDefault="00467A15">
            <w:pPr>
              <w:spacing w:after="120"/>
              <w:jc w:val="center"/>
              <w:rPr>
                <w:rFonts w:ascii="Arial" w:hAnsi="Arial" w:cs="Arial"/>
                <w:b/>
                <w:sz w:val="24"/>
                <w:szCs w:val="24"/>
              </w:rPr>
            </w:pPr>
            <w:r w:rsidRPr="00467A15">
              <w:rPr>
                <w:rFonts w:ascii="Arial" w:hAnsi="Arial" w:cs="Arial"/>
                <w:sz w:val="24"/>
                <w:szCs w:val="24"/>
              </w:rPr>
              <w:t>3 Weeks from contract commencement</w:t>
            </w:r>
          </w:p>
        </w:tc>
      </w:tr>
      <w:tr w:rsidR="00467A15" w:rsidRPr="00467A15" w14:paraId="08A001FD" w14:textId="77777777">
        <w:tc>
          <w:tcPr>
            <w:tcW w:w="1722" w:type="dxa"/>
            <w:vAlign w:val="center"/>
          </w:tcPr>
          <w:p w14:paraId="41E46EBB" w14:textId="77777777" w:rsidR="00467A15" w:rsidRPr="00467A15" w:rsidRDefault="00467A15">
            <w:pPr>
              <w:spacing w:after="120"/>
              <w:jc w:val="center"/>
              <w:rPr>
                <w:rFonts w:ascii="Arial" w:hAnsi="Arial" w:cs="Arial"/>
                <w:b/>
                <w:sz w:val="24"/>
                <w:szCs w:val="24"/>
              </w:rPr>
            </w:pPr>
            <w:r w:rsidRPr="00467A15">
              <w:rPr>
                <w:rFonts w:ascii="Arial" w:hAnsi="Arial" w:cs="Arial"/>
                <w:sz w:val="24"/>
                <w:szCs w:val="24"/>
              </w:rPr>
              <w:t>4</w:t>
            </w:r>
          </w:p>
        </w:tc>
        <w:tc>
          <w:tcPr>
            <w:tcW w:w="4893" w:type="dxa"/>
            <w:vAlign w:val="center"/>
          </w:tcPr>
          <w:p w14:paraId="7378CD27" w14:textId="77777777" w:rsidR="00467A15" w:rsidRPr="00467A15" w:rsidRDefault="00467A15">
            <w:pPr>
              <w:spacing w:after="120"/>
              <w:rPr>
                <w:rFonts w:ascii="Arial" w:hAnsi="Arial" w:cs="Arial"/>
                <w:b/>
                <w:sz w:val="24"/>
                <w:szCs w:val="24"/>
              </w:rPr>
            </w:pPr>
            <w:r w:rsidRPr="00467A15">
              <w:rPr>
                <w:rFonts w:ascii="Arial" w:hAnsi="Arial" w:cs="Arial"/>
                <w:sz w:val="24"/>
                <w:szCs w:val="24"/>
              </w:rPr>
              <w:t>All Supplier-specific responsibilities to enable integration into Cabinet Office Integrated Basware Payment System completed</w:t>
            </w:r>
          </w:p>
        </w:tc>
        <w:tc>
          <w:tcPr>
            <w:tcW w:w="2400" w:type="dxa"/>
            <w:vAlign w:val="center"/>
          </w:tcPr>
          <w:p w14:paraId="7C634D78" w14:textId="77777777" w:rsidR="00467A15" w:rsidRPr="00467A15" w:rsidRDefault="00467A15">
            <w:pPr>
              <w:spacing w:after="120"/>
              <w:jc w:val="center"/>
              <w:rPr>
                <w:rFonts w:ascii="Arial" w:hAnsi="Arial" w:cs="Arial"/>
                <w:b/>
                <w:sz w:val="24"/>
                <w:szCs w:val="24"/>
              </w:rPr>
            </w:pPr>
            <w:r w:rsidRPr="00467A15">
              <w:rPr>
                <w:rFonts w:ascii="Arial" w:hAnsi="Arial" w:cs="Arial"/>
                <w:sz w:val="24"/>
                <w:szCs w:val="24"/>
              </w:rPr>
              <w:t>A maximum of 6 Weeks from contract commencement (unless otherwise agreed with the Buyer)</w:t>
            </w:r>
          </w:p>
        </w:tc>
      </w:tr>
    </w:tbl>
    <w:p w14:paraId="7D78F117" w14:textId="77777777" w:rsidR="00467A15" w:rsidRPr="00467A15" w:rsidRDefault="00467A15">
      <w:pPr>
        <w:pStyle w:val="Heading1"/>
        <w:rPr>
          <w:rFonts w:ascii="Arial" w:hAnsi="Arial" w:cs="Arial"/>
          <w:color w:val="auto"/>
        </w:rPr>
      </w:pPr>
      <w:bookmarkStart w:id="22" w:name="_d4q5l4o23adq" w:colFirst="0" w:colLast="0"/>
      <w:bookmarkEnd w:id="22"/>
    </w:p>
    <w:p w14:paraId="23C609AD"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23" w:name="_Toc213927762"/>
      <w:r w:rsidRPr="00467A15">
        <w:rPr>
          <w:rFonts w:ascii="Arial" w:hAnsi="Arial" w:cs="Arial"/>
          <w:color w:val="auto"/>
          <w:sz w:val="28"/>
          <w:szCs w:val="28"/>
        </w:rPr>
        <w:t>MANAGEMENT INFORMATION AND REPORTING</w:t>
      </w:r>
      <w:bookmarkEnd w:id="23"/>
    </w:p>
    <w:p w14:paraId="7F6DF14F"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The Supplier shall provide the Buyer with the management information in such a form as may be specified by the Buyer to enable the Buyer to analyse the management information in accordance with UK government policy (to include, without limitation, for the purposes of analysing public sector expenditure and planning future procurement activities). The Supplier will additionally:</w:t>
      </w:r>
    </w:p>
    <w:p w14:paraId="37CF5E22"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Fulfil all requests for management information at no cost to the Buyer (within reason).</w:t>
      </w:r>
    </w:p>
    <w:p w14:paraId="295B10B3"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Establish and maintain the appropriate management information systems to collect, check and manage returns.</w:t>
      </w:r>
    </w:p>
    <w:p w14:paraId="259C6E68"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The Buyer’s Management Information requirements are as follows. The Supplier must:</w:t>
      </w:r>
    </w:p>
    <w:p w14:paraId="7D445B47"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On a fortnightly basis, provide a report detailing all ongoing Orders for Specialist Furniture and Accessories by the team/business unit that placed the order.</w:t>
      </w:r>
    </w:p>
    <w:p w14:paraId="426EA848"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Meet the Buyer’s representatives on a fortnightly basis to review progress of all ongoing Orders for Specialist Furniture and Accessories.</w:t>
      </w:r>
    </w:p>
    <w:p w14:paraId="2A3AA4CE"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On a monthly basis, provide a report that will enable the Buyer to report performance to internal stakeholders. The report should cover the following areas and be presented by month for each year of the contract:</w:t>
      </w:r>
    </w:p>
    <w:p w14:paraId="26D133BA"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Performance against Service Level Agreements</w:t>
      </w:r>
    </w:p>
    <w:p w14:paraId="42BA2596"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Ongoing orders</w:t>
      </w:r>
    </w:p>
    <w:p w14:paraId="7A40BC1D"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Completed orders for Accessories</w:t>
      </w:r>
    </w:p>
    <w:p w14:paraId="207D8F76"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lastRenderedPageBreak/>
        <w:t>Products trialled</w:t>
      </w:r>
    </w:p>
    <w:p w14:paraId="0BF55D24"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Warranty claims</w:t>
      </w:r>
    </w:p>
    <w:p w14:paraId="5F02D530"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Total spend by Business Unit Cost Centre Number</w:t>
      </w:r>
    </w:p>
    <w:p w14:paraId="0AB98B9A"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On a monthly basis, provide a separate report of all complaints received. The report should include: </w:t>
      </w:r>
    </w:p>
    <w:p w14:paraId="0B2D3B69"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Date the complaint was received and resolved</w:t>
      </w:r>
    </w:p>
    <w:p w14:paraId="614CE1EA"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Complainant contact details</w:t>
      </w:r>
    </w:p>
    <w:p w14:paraId="5D83C5BE"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The nature of the complaint </w:t>
      </w:r>
    </w:p>
    <w:p w14:paraId="2345EDE8"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Actions agreed and taken to resolve the complaint</w:t>
      </w:r>
    </w:p>
    <w:p w14:paraId="4CC495A0"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Analysis of any pattern of complaints</w:t>
      </w:r>
    </w:p>
    <w:p w14:paraId="2CAD0BBE"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Any changes introduced and lessons learnt</w:t>
      </w:r>
    </w:p>
    <w:p w14:paraId="05A85217"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Meet the Buyer’s representatives on a monthly basis to: review performance against the Management Information report; review the report of complaints. </w:t>
      </w:r>
    </w:p>
    <w:p w14:paraId="2561FC92"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Have the flexibility to produce specific management information reports when requested by the Buyer. </w:t>
      </w:r>
    </w:p>
    <w:p w14:paraId="3B233A11"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Accept that the Buyer may make changes to the type of management information which the Supplier is required to provide and shall give the Supplier at least one month’s written notice of any required changes.</w:t>
      </w:r>
    </w:p>
    <w:p w14:paraId="51776D86"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24" w:name="_Toc213927763"/>
      <w:r w:rsidRPr="00467A15">
        <w:rPr>
          <w:rFonts w:ascii="Arial" w:hAnsi="Arial" w:cs="Arial"/>
          <w:color w:val="auto"/>
          <w:sz w:val="28"/>
          <w:szCs w:val="28"/>
        </w:rPr>
        <w:t>VOLUMES</w:t>
      </w:r>
      <w:bookmarkEnd w:id="24"/>
    </w:p>
    <w:p w14:paraId="6DB1953A"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Historic volume details are for illustrative purposes only. The information provided is from two of the Buyer’s core teams that procures Specialist Furniture and Accessories. As volume for the Cabinet Office as a whole is not available, the overall spend is likely to be greater. </w:t>
      </w:r>
    </w:p>
    <w:p w14:paraId="50B6D352"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In entering into Contract, The Buyer does not guarantee that the total contract value will be utilised throughout the duration of the Contract. </w:t>
      </w:r>
    </w:p>
    <w:p w14:paraId="10D5D75E"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Volumes managed by the Occupational Health and Adjustments team:</w:t>
      </w:r>
    </w:p>
    <w:tbl>
      <w:tblPr>
        <w:tblW w:w="8305"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55"/>
        <w:gridCol w:w="1720"/>
        <w:gridCol w:w="1815"/>
        <w:gridCol w:w="1815"/>
      </w:tblGrid>
      <w:tr w:rsidR="00467A15" w:rsidRPr="00467A15" w14:paraId="10B67FFD" w14:textId="77777777">
        <w:tc>
          <w:tcPr>
            <w:tcW w:w="2954" w:type="dxa"/>
            <w:shd w:val="clear" w:color="auto" w:fill="D9D9D9"/>
            <w:tcMar>
              <w:top w:w="100" w:type="dxa"/>
              <w:left w:w="100" w:type="dxa"/>
              <w:bottom w:w="100" w:type="dxa"/>
              <w:right w:w="100" w:type="dxa"/>
            </w:tcMar>
          </w:tcPr>
          <w:p w14:paraId="76B3FE2C" w14:textId="77777777" w:rsidR="00467A15" w:rsidRPr="00467A15" w:rsidRDefault="00467A15">
            <w:pPr>
              <w:rPr>
                <w:rFonts w:ascii="Arial" w:hAnsi="Arial" w:cs="Arial"/>
                <w:sz w:val="24"/>
                <w:szCs w:val="24"/>
              </w:rPr>
            </w:pPr>
            <w:r w:rsidRPr="00467A15">
              <w:rPr>
                <w:rFonts w:ascii="Arial" w:hAnsi="Arial" w:cs="Arial"/>
                <w:sz w:val="24"/>
                <w:szCs w:val="24"/>
              </w:rPr>
              <w:t>Period</w:t>
            </w:r>
          </w:p>
        </w:tc>
        <w:tc>
          <w:tcPr>
            <w:tcW w:w="1720" w:type="dxa"/>
            <w:shd w:val="clear" w:color="auto" w:fill="D9D9D9"/>
            <w:tcMar>
              <w:top w:w="100" w:type="dxa"/>
              <w:left w:w="100" w:type="dxa"/>
              <w:bottom w:w="100" w:type="dxa"/>
              <w:right w:w="100" w:type="dxa"/>
            </w:tcMar>
          </w:tcPr>
          <w:p w14:paraId="722AD3B2" w14:textId="77777777" w:rsidR="00467A15" w:rsidRPr="00467A15" w:rsidRDefault="00467A15">
            <w:pPr>
              <w:jc w:val="center"/>
              <w:rPr>
                <w:rFonts w:ascii="Arial" w:hAnsi="Arial" w:cs="Arial"/>
                <w:sz w:val="24"/>
                <w:szCs w:val="24"/>
              </w:rPr>
            </w:pPr>
            <w:r w:rsidRPr="00467A15">
              <w:rPr>
                <w:rFonts w:ascii="Arial" w:hAnsi="Arial" w:cs="Arial"/>
                <w:sz w:val="24"/>
                <w:szCs w:val="24"/>
              </w:rPr>
              <w:t>Furniture</w:t>
            </w:r>
          </w:p>
        </w:tc>
        <w:tc>
          <w:tcPr>
            <w:tcW w:w="1815" w:type="dxa"/>
            <w:shd w:val="clear" w:color="auto" w:fill="D9D9D9"/>
            <w:tcMar>
              <w:top w:w="100" w:type="dxa"/>
              <w:left w:w="100" w:type="dxa"/>
              <w:bottom w:w="100" w:type="dxa"/>
              <w:right w:w="100" w:type="dxa"/>
            </w:tcMar>
          </w:tcPr>
          <w:p w14:paraId="70083B4A" w14:textId="77777777" w:rsidR="00467A15" w:rsidRPr="00467A15" w:rsidRDefault="00467A15">
            <w:pPr>
              <w:jc w:val="center"/>
              <w:rPr>
                <w:rFonts w:ascii="Arial" w:hAnsi="Arial" w:cs="Arial"/>
                <w:sz w:val="24"/>
                <w:szCs w:val="24"/>
              </w:rPr>
            </w:pPr>
            <w:r w:rsidRPr="00467A15">
              <w:rPr>
                <w:rFonts w:ascii="Arial" w:hAnsi="Arial" w:cs="Arial"/>
                <w:sz w:val="24"/>
                <w:szCs w:val="24"/>
              </w:rPr>
              <w:t>Accessories</w:t>
            </w:r>
          </w:p>
        </w:tc>
        <w:tc>
          <w:tcPr>
            <w:tcW w:w="1815" w:type="dxa"/>
            <w:shd w:val="clear" w:color="auto" w:fill="D9D9D9"/>
            <w:tcMar>
              <w:top w:w="100" w:type="dxa"/>
              <w:left w:w="100" w:type="dxa"/>
              <w:bottom w:w="100" w:type="dxa"/>
              <w:right w:w="100" w:type="dxa"/>
            </w:tcMar>
          </w:tcPr>
          <w:p w14:paraId="06D767D1" w14:textId="77777777" w:rsidR="00467A15" w:rsidRPr="00467A15" w:rsidRDefault="00467A15">
            <w:pPr>
              <w:jc w:val="center"/>
              <w:rPr>
                <w:rFonts w:ascii="Arial" w:hAnsi="Arial" w:cs="Arial"/>
                <w:sz w:val="24"/>
                <w:szCs w:val="24"/>
              </w:rPr>
            </w:pPr>
            <w:r w:rsidRPr="00467A15">
              <w:rPr>
                <w:rFonts w:ascii="Arial" w:hAnsi="Arial" w:cs="Arial"/>
                <w:sz w:val="24"/>
                <w:szCs w:val="24"/>
              </w:rPr>
              <w:t>Ergonomic assessments</w:t>
            </w:r>
          </w:p>
        </w:tc>
      </w:tr>
      <w:tr w:rsidR="00467A15" w:rsidRPr="00467A15" w14:paraId="30E604E7" w14:textId="77777777">
        <w:tc>
          <w:tcPr>
            <w:tcW w:w="2954" w:type="dxa"/>
            <w:shd w:val="clear" w:color="auto" w:fill="auto"/>
            <w:tcMar>
              <w:top w:w="100" w:type="dxa"/>
              <w:left w:w="100" w:type="dxa"/>
              <w:bottom w:w="100" w:type="dxa"/>
              <w:right w:w="100" w:type="dxa"/>
            </w:tcMar>
          </w:tcPr>
          <w:p w14:paraId="4458D631" w14:textId="77777777" w:rsidR="00467A15" w:rsidRPr="00467A15" w:rsidRDefault="00467A15">
            <w:pPr>
              <w:rPr>
                <w:rFonts w:ascii="Arial" w:hAnsi="Arial" w:cs="Arial"/>
                <w:sz w:val="24"/>
                <w:szCs w:val="24"/>
              </w:rPr>
            </w:pPr>
            <w:r w:rsidRPr="00467A15">
              <w:rPr>
                <w:rFonts w:ascii="Arial" w:hAnsi="Arial" w:cs="Arial"/>
                <w:sz w:val="24"/>
                <w:szCs w:val="24"/>
              </w:rPr>
              <w:t>April 2022 to March 2023</w:t>
            </w:r>
          </w:p>
        </w:tc>
        <w:tc>
          <w:tcPr>
            <w:tcW w:w="1720" w:type="dxa"/>
            <w:shd w:val="clear" w:color="auto" w:fill="auto"/>
            <w:tcMar>
              <w:top w:w="100" w:type="dxa"/>
              <w:left w:w="100" w:type="dxa"/>
              <w:bottom w:w="100" w:type="dxa"/>
              <w:right w:w="100" w:type="dxa"/>
            </w:tcMar>
          </w:tcPr>
          <w:p w14:paraId="1F1DE201" w14:textId="77777777" w:rsidR="00467A15" w:rsidRPr="00467A15" w:rsidRDefault="00467A15">
            <w:pPr>
              <w:jc w:val="center"/>
              <w:rPr>
                <w:rFonts w:ascii="Arial" w:hAnsi="Arial" w:cs="Arial"/>
                <w:sz w:val="24"/>
                <w:szCs w:val="24"/>
              </w:rPr>
            </w:pPr>
            <w:r w:rsidRPr="00467A15">
              <w:rPr>
                <w:rFonts w:ascii="Arial" w:hAnsi="Arial" w:cs="Arial"/>
                <w:sz w:val="24"/>
                <w:szCs w:val="24"/>
              </w:rPr>
              <w:t>142</w:t>
            </w:r>
          </w:p>
        </w:tc>
        <w:tc>
          <w:tcPr>
            <w:tcW w:w="1815" w:type="dxa"/>
            <w:shd w:val="clear" w:color="auto" w:fill="auto"/>
            <w:tcMar>
              <w:top w:w="100" w:type="dxa"/>
              <w:left w:w="100" w:type="dxa"/>
              <w:bottom w:w="100" w:type="dxa"/>
              <w:right w:w="100" w:type="dxa"/>
            </w:tcMar>
          </w:tcPr>
          <w:p w14:paraId="58740FC9" w14:textId="77777777" w:rsidR="00467A15" w:rsidRPr="00467A15" w:rsidRDefault="00467A15">
            <w:pPr>
              <w:jc w:val="center"/>
              <w:rPr>
                <w:rFonts w:ascii="Arial" w:hAnsi="Arial" w:cs="Arial"/>
                <w:sz w:val="24"/>
                <w:szCs w:val="24"/>
              </w:rPr>
            </w:pPr>
            <w:r w:rsidRPr="00467A15">
              <w:rPr>
                <w:rFonts w:ascii="Arial" w:hAnsi="Arial" w:cs="Arial"/>
                <w:sz w:val="24"/>
                <w:szCs w:val="24"/>
              </w:rPr>
              <w:t>175</w:t>
            </w:r>
          </w:p>
        </w:tc>
        <w:tc>
          <w:tcPr>
            <w:tcW w:w="1815" w:type="dxa"/>
            <w:shd w:val="clear" w:color="auto" w:fill="auto"/>
            <w:tcMar>
              <w:top w:w="100" w:type="dxa"/>
              <w:left w:w="100" w:type="dxa"/>
              <w:bottom w:w="100" w:type="dxa"/>
              <w:right w:w="100" w:type="dxa"/>
            </w:tcMar>
          </w:tcPr>
          <w:p w14:paraId="778E8089" w14:textId="77777777" w:rsidR="00467A15" w:rsidRPr="00467A15" w:rsidRDefault="00467A15">
            <w:pPr>
              <w:jc w:val="center"/>
              <w:rPr>
                <w:rFonts w:ascii="Arial" w:hAnsi="Arial" w:cs="Arial"/>
                <w:sz w:val="24"/>
                <w:szCs w:val="24"/>
              </w:rPr>
            </w:pPr>
            <w:r w:rsidRPr="00467A15">
              <w:rPr>
                <w:rFonts w:ascii="Arial" w:hAnsi="Arial" w:cs="Arial"/>
                <w:sz w:val="24"/>
                <w:szCs w:val="24"/>
              </w:rPr>
              <w:t>6</w:t>
            </w:r>
          </w:p>
        </w:tc>
      </w:tr>
      <w:tr w:rsidR="00467A15" w:rsidRPr="00467A15" w14:paraId="294B2A1A" w14:textId="77777777">
        <w:tc>
          <w:tcPr>
            <w:tcW w:w="2954" w:type="dxa"/>
            <w:shd w:val="clear" w:color="auto" w:fill="auto"/>
            <w:tcMar>
              <w:top w:w="100" w:type="dxa"/>
              <w:left w:w="100" w:type="dxa"/>
              <w:bottom w:w="100" w:type="dxa"/>
              <w:right w:w="100" w:type="dxa"/>
            </w:tcMar>
          </w:tcPr>
          <w:p w14:paraId="0356D296" w14:textId="77777777" w:rsidR="00467A15" w:rsidRPr="00467A15" w:rsidRDefault="00467A15">
            <w:pPr>
              <w:rPr>
                <w:rFonts w:ascii="Arial" w:hAnsi="Arial" w:cs="Arial"/>
                <w:sz w:val="24"/>
                <w:szCs w:val="24"/>
              </w:rPr>
            </w:pPr>
            <w:r w:rsidRPr="00467A15">
              <w:rPr>
                <w:rFonts w:ascii="Arial" w:hAnsi="Arial" w:cs="Arial"/>
                <w:sz w:val="24"/>
                <w:szCs w:val="24"/>
              </w:rPr>
              <w:lastRenderedPageBreak/>
              <w:t>April 2023 to March 2024</w:t>
            </w:r>
          </w:p>
        </w:tc>
        <w:tc>
          <w:tcPr>
            <w:tcW w:w="1720" w:type="dxa"/>
            <w:shd w:val="clear" w:color="auto" w:fill="auto"/>
            <w:tcMar>
              <w:top w:w="100" w:type="dxa"/>
              <w:left w:w="100" w:type="dxa"/>
              <w:bottom w:w="100" w:type="dxa"/>
              <w:right w:w="100" w:type="dxa"/>
            </w:tcMar>
          </w:tcPr>
          <w:p w14:paraId="34D96E9A" w14:textId="77777777" w:rsidR="00467A15" w:rsidRPr="00467A15" w:rsidRDefault="00467A15">
            <w:pPr>
              <w:jc w:val="center"/>
              <w:rPr>
                <w:rFonts w:ascii="Arial" w:hAnsi="Arial" w:cs="Arial"/>
                <w:sz w:val="24"/>
                <w:szCs w:val="24"/>
              </w:rPr>
            </w:pPr>
            <w:r w:rsidRPr="00467A15">
              <w:rPr>
                <w:rFonts w:ascii="Arial" w:hAnsi="Arial" w:cs="Arial"/>
                <w:sz w:val="24"/>
                <w:szCs w:val="24"/>
              </w:rPr>
              <w:t>135</w:t>
            </w:r>
          </w:p>
        </w:tc>
        <w:tc>
          <w:tcPr>
            <w:tcW w:w="1815" w:type="dxa"/>
            <w:shd w:val="clear" w:color="auto" w:fill="auto"/>
            <w:tcMar>
              <w:top w:w="100" w:type="dxa"/>
              <w:left w:w="100" w:type="dxa"/>
              <w:bottom w:w="100" w:type="dxa"/>
              <w:right w:w="100" w:type="dxa"/>
            </w:tcMar>
          </w:tcPr>
          <w:p w14:paraId="1474E6EF" w14:textId="77777777" w:rsidR="00467A15" w:rsidRPr="00467A15" w:rsidRDefault="00467A15">
            <w:pPr>
              <w:jc w:val="center"/>
              <w:rPr>
                <w:rFonts w:ascii="Arial" w:hAnsi="Arial" w:cs="Arial"/>
                <w:sz w:val="24"/>
                <w:szCs w:val="24"/>
              </w:rPr>
            </w:pPr>
            <w:r w:rsidRPr="00467A15">
              <w:rPr>
                <w:rFonts w:ascii="Arial" w:hAnsi="Arial" w:cs="Arial"/>
                <w:sz w:val="24"/>
                <w:szCs w:val="24"/>
              </w:rPr>
              <w:t>199</w:t>
            </w:r>
          </w:p>
        </w:tc>
        <w:tc>
          <w:tcPr>
            <w:tcW w:w="1815" w:type="dxa"/>
            <w:shd w:val="clear" w:color="auto" w:fill="auto"/>
            <w:tcMar>
              <w:top w:w="100" w:type="dxa"/>
              <w:left w:w="100" w:type="dxa"/>
              <w:bottom w:w="100" w:type="dxa"/>
              <w:right w:w="100" w:type="dxa"/>
            </w:tcMar>
          </w:tcPr>
          <w:p w14:paraId="63CC2242" w14:textId="77777777" w:rsidR="00467A15" w:rsidRPr="00467A15" w:rsidRDefault="00467A15">
            <w:pPr>
              <w:jc w:val="center"/>
              <w:rPr>
                <w:rFonts w:ascii="Arial" w:hAnsi="Arial" w:cs="Arial"/>
                <w:sz w:val="24"/>
                <w:szCs w:val="24"/>
              </w:rPr>
            </w:pPr>
            <w:r w:rsidRPr="00467A15">
              <w:rPr>
                <w:rFonts w:ascii="Arial" w:hAnsi="Arial" w:cs="Arial"/>
                <w:sz w:val="24"/>
                <w:szCs w:val="24"/>
              </w:rPr>
              <w:t>3</w:t>
            </w:r>
          </w:p>
        </w:tc>
      </w:tr>
      <w:tr w:rsidR="00467A15" w:rsidRPr="00467A15" w14:paraId="7FE442A9" w14:textId="77777777">
        <w:tc>
          <w:tcPr>
            <w:tcW w:w="2954" w:type="dxa"/>
            <w:shd w:val="clear" w:color="auto" w:fill="auto"/>
            <w:tcMar>
              <w:top w:w="100" w:type="dxa"/>
              <w:left w:w="100" w:type="dxa"/>
              <w:bottom w:w="100" w:type="dxa"/>
              <w:right w:w="100" w:type="dxa"/>
            </w:tcMar>
          </w:tcPr>
          <w:p w14:paraId="439ADF0B" w14:textId="77777777" w:rsidR="00467A15" w:rsidRPr="00467A15" w:rsidRDefault="00467A15">
            <w:pPr>
              <w:rPr>
                <w:rFonts w:ascii="Arial" w:hAnsi="Arial" w:cs="Arial"/>
                <w:sz w:val="24"/>
                <w:szCs w:val="24"/>
              </w:rPr>
            </w:pPr>
            <w:r w:rsidRPr="00467A15">
              <w:rPr>
                <w:rFonts w:ascii="Arial" w:hAnsi="Arial" w:cs="Arial"/>
                <w:sz w:val="24"/>
                <w:szCs w:val="24"/>
              </w:rPr>
              <w:t>April to December 2024</w:t>
            </w:r>
          </w:p>
        </w:tc>
        <w:tc>
          <w:tcPr>
            <w:tcW w:w="1720" w:type="dxa"/>
            <w:shd w:val="clear" w:color="auto" w:fill="auto"/>
            <w:tcMar>
              <w:top w:w="100" w:type="dxa"/>
              <w:left w:w="100" w:type="dxa"/>
              <w:bottom w:w="100" w:type="dxa"/>
              <w:right w:w="100" w:type="dxa"/>
            </w:tcMar>
          </w:tcPr>
          <w:p w14:paraId="276B7A4C" w14:textId="77777777" w:rsidR="00467A15" w:rsidRPr="00467A15" w:rsidRDefault="00467A15">
            <w:pPr>
              <w:jc w:val="center"/>
              <w:rPr>
                <w:rFonts w:ascii="Arial" w:hAnsi="Arial" w:cs="Arial"/>
                <w:sz w:val="24"/>
                <w:szCs w:val="24"/>
              </w:rPr>
            </w:pPr>
            <w:r w:rsidRPr="00467A15">
              <w:rPr>
                <w:rFonts w:ascii="Arial" w:hAnsi="Arial" w:cs="Arial"/>
                <w:sz w:val="24"/>
                <w:szCs w:val="24"/>
              </w:rPr>
              <w:t>100</w:t>
            </w:r>
          </w:p>
        </w:tc>
        <w:tc>
          <w:tcPr>
            <w:tcW w:w="1815" w:type="dxa"/>
            <w:shd w:val="clear" w:color="auto" w:fill="auto"/>
            <w:tcMar>
              <w:top w:w="100" w:type="dxa"/>
              <w:left w:w="100" w:type="dxa"/>
              <w:bottom w:w="100" w:type="dxa"/>
              <w:right w:w="100" w:type="dxa"/>
            </w:tcMar>
          </w:tcPr>
          <w:p w14:paraId="613F6C28" w14:textId="77777777" w:rsidR="00467A15" w:rsidRPr="00467A15" w:rsidRDefault="00467A15">
            <w:pPr>
              <w:jc w:val="center"/>
              <w:rPr>
                <w:rFonts w:ascii="Arial" w:hAnsi="Arial" w:cs="Arial"/>
                <w:sz w:val="24"/>
                <w:szCs w:val="24"/>
              </w:rPr>
            </w:pPr>
            <w:r w:rsidRPr="00467A15">
              <w:rPr>
                <w:rFonts w:ascii="Arial" w:hAnsi="Arial" w:cs="Arial"/>
                <w:sz w:val="24"/>
                <w:szCs w:val="24"/>
              </w:rPr>
              <w:t>150</w:t>
            </w:r>
          </w:p>
        </w:tc>
        <w:tc>
          <w:tcPr>
            <w:tcW w:w="1815" w:type="dxa"/>
            <w:shd w:val="clear" w:color="auto" w:fill="auto"/>
            <w:tcMar>
              <w:top w:w="100" w:type="dxa"/>
              <w:left w:w="100" w:type="dxa"/>
              <w:bottom w:w="100" w:type="dxa"/>
              <w:right w:w="100" w:type="dxa"/>
            </w:tcMar>
          </w:tcPr>
          <w:p w14:paraId="59251D5C" w14:textId="77777777" w:rsidR="00467A15" w:rsidRPr="00467A15" w:rsidRDefault="00467A15">
            <w:pPr>
              <w:jc w:val="center"/>
              <w:rPr>
                <w:rFonts w:ascii="Arial" w:hAnsi="Arial" w:cs="Arial"/>
                <w:sz w:val="24"/>
                <w:szCs w:val="24"/>
              </w:rPr>
            </w:pPr>
            <w:r w:rsidRPr="00467A15">
              <w:rPr>
                <w:rFonts w:ascii="Arial" w:hAnsi="Arial" w:cs="Arial"/>
                <w:sz w:val="24"/>
                <w:szCs w:val="24"/>
              </w:rPr>
              <w:t>3</w:t>
            </w:r>
          </w:p>
        </w:tc>
      </w:tr>
    </w:tbl>
    <w:p w14:paraId="72DE5157" w14:textId="77777777" w:rsidR="00467A15" w:rsidRPr="00467A15" w:rsidRDefault="00467A15">
      <w:pPr>
        <w:spacing w:line="276" w:lineRule="auto"/>
        <w:ind w:left="720"/>
        <w:rPr>
          <w:rFonts w:ascii="Arial" w:hAnsi="Arial" w:cs="Arial"/>
          <w:sz w:val="24"/>
          <w:szCs w:val="24"/>
        </w:rPr>
      </w:pPr>
    </w:p>
    <w:p w14:paraId="55E371DD"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Volumes managed by the Fast stream and Emerging Talent team. This team does not have a requirement for ergonomic assessments:</w:t>
      </w:r>
    </w:p>
    <w:tbl>
      <w:tblPr>
        <w:tblW w:w="8340"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720"/>
        <w:gridCol w:w="2190"/>
        <w:gridCol w:w="2430"/>
      </w:tblGrid>
      <w:tr w:rsidR="00467A15" w:rsidRPr="00467A15" w14:paraId="3B0A609E" w14:textId="77777777">
        <w:tc>
          <w:tcPr>
            <w:tcW w:w="3720" w:type="dxa"/>
            <w:shd w:val="clear" w:color="auto" w:fill="D9D9D9"/>
            <w:tcMar>
              <w:top w:w="100" w:type="dxa"/>
              <w:left w:w="100" w:type="dxa"/>
              <w:bottom w:w="100" w:type="dxa"/>
              <w:right w:w="100" w:type="dxa"/>
            </w:tcMar>
          </w:tcPr>
          <w:p w14:paraId="1193FD7C" w14:textId="77777777" w:rsidR="00467A15" w:rsidRPr="00467A15" w:rsidRDefault="00467A15">
            <w:pPr>
              <w:rPr>
                <w:rFonts w:ascii="Arial" w:hAnsi="Arial" w:cs="Arial"/>
                <w:sz w:val="24"/>
                <w:szCs w:val="24"/>
              </w:rPr>
            </w:pPr>
            <w:r w:rsidRPr="00467A15">
              <w:rPr>
                <w:rFonts w:ascii="Arial" w:hAnsi="Arial" w:cs="Arial"/>
                <w:sz w:val="24"/>
                <w:szCs w:val="24"/>
              </w:rPr>
              <w:t>Period</w:t>
            </w:r>
          </w:p>
        </w:tc>
        <w:tc>
          <w:tcPr>
            <w:tcW w:w="2190" w:type="dxa"/>
            <w:shd w:val="clear" w:color="auto" w:fill="D9D9D9"/>
            <w:tcMar>
              <w:top w:w="100" w:type="dxa"/>
              <w:left w:w="100" w:type="dxa"/>
              <w:bottom w:w="100" w:type="dxa"/>
              <w:right w:w="100" w:type="dxa"/>
            </w:tcMar>
          </w:tcPr>
          <w:p w14:paraId="75703B7C" w14:textId="77777777" w:rsidR="00467A15" w:rsidRPr="00467A15" w:rsidRDefault="00467A15">
            <w:pPr>
              <w:jc w:val="center"/>
              <w:rPr>
                <w:rFonts w:ascii="Arial" w:hAnsi="Arial" w:cs="Arial"/>
                <w:sz w:val="24"/>
                <w:szCs w:val="24"/>
              </w:rPr>
            </w:pPr>
            <w:r w:rsidRPr="00467A15">
              <w:rPr>
                <w:rFonts w:ascii="Arial" w:hAnsi="Arial" w:cs="Arial"/>
                <w:sz w:val="24"/>
                <w:szCs w:val="24"/>
              </w:rPr>
              <w:t>Furniture</w:t>
            </w:r>
          </w:p>
        </w:tc>
        <w:tc>
          <w:tcPr>
            <w:tcW w:w="2430" w:type="dxa"/>
            <w:shd w:val="clear" w:color="auto" w:fill="D9D9D9"/>
            <w:tcMar>
              <w:top w:w="100" w:type="dxa"/>
              <w:left w:w="100" w:type="dxa"/>
              <w:bottom w:w="100" w:type="dxa"/>
              <w:right w:w="100" w:type="dxa"/>
            </w:tcMar>
          </w:tcPr>
          <w:p w14:paraId="6DA70226" w14:textId="77777777" w:rsidR="00467A15" w:rsidRPr="00467A15" w:rsidRDefault="00467A15">
            <w:pPr>
              <w:jc w:val="center"/>
              <w:rPr>
                <w:rFonts w:ascii="Arial" w:hAnsi="Arial" w:cs="Arial"/>
                <w:sz w:val="24"/>
                <w:szCs w:val="24"/>
              </w:rPr>
            </w:pPr>
            <w:r w:rsidRPr="00467A15">
              <w:rPr>
                <w:rFonts w:ascii="Arial" w:hAnsi="Arial" w:cs="Arial"/>
                <w:sz w:val="24"/>
                <w:szCs w:val="24"/>
              </w:rPr>
              <w:t>Accessories</w:t>
            </w:r>
          </w:p>
        </w:tc>
      </w:tr>
      <w:tr w:rsidR="00467A15" w:rsidRPr="00467A15" w14:paraId="4A57BA72" w14:textId="77777777">
        <w:tc>
          <w:tcPr>
            <w:tcW w:w="3720" w:type="dxa"/>
            <w:shd w:val="clear" w:color="auto" w:fill="auto"/>
            <w:tcMar>
              <w:top w:w="100" w:type="dxa"/>
              <w:left w:w="100" w:type="dxa"/>
              <w:bottom w:w="100" w:type="dxa"/>
              <w:right w:w="100" w:type="dxa"/>
            </w:tcMar>
          </w:tcPr>
          <w:p w14:paraId="18296E22" w14:textId="77777777" w:rsidR="00467A15" w:rsidRPr="00467A15" w:rsidRDefault="00467A15">
            <w:pPr>
              <w:rPr>
                <w:rFonts w:ascii="Arial" w:hAnsi="Arial" w:cs="Arial"/>
                <w:sz w:val="24"/>
                <w:szCs w:val="24"/>
              </w:rPr>
            </w:pPr>
            <w:r w:rsidRPr="00467A15">
              <w:rPr>
                <w:rFonts w:ascii="Arial" w:hAnsi="Arial" w:cs="Arial"/>
                <w:sz w:val="24"/>
                <w:szCs w:val="24"/>
              </w:rPr>
              <w:t>April 2022 to March 2023</w:t>
            </w:r>
          </w:p>
        </w:tc>
        <w:tc>
          <w:tcPr>
            <w:tcW w:w="2190" w:type="dxa"/>
            <w:shd w:val="clear" w:color="auto" w:fill="auto"/>
            <w:tcMar>
              <w:top w:w="100" w:type="dxa"/>
              <w:left w:w="100" w:type="dxa"/>
              <w:bottom w:w="100" w:type="dxa"/>
              <w:right w:w="100" w:type="dxa"/>
            </w:tcMar>
          </w:tcPr>
          <w:p w14:paraId="0872D4F0" w14:textId="77777777" w:rsidR="00467A15" w:rsidRPr="00467A15" w:rsidRDefault="00467A15">
            <w:pPr>
              <w:jc w:val="center"/>
              <w:rPr>
                <w:rFonts w:ascii="Arial" w:hAnsi="Arial" w:cs="Arial"/>
                <w:sz w:val="24"/>
                <w:szCs w:val="24"/>
              </w:rPr>
            </w:pPr>
            <w:r w:rsidRPr="00467A15">
              <w:rPr>
                <w:rFonts w:ascii="Arial" w:hAnsi="Arial" w:cs="Arial"/>
                <w:sz w:val="24"/>
                <w:szCs w:val="24"/>
              </w:rPr>
              <w:t>51</w:t>
            </w:r>
          </w:p>
        </w:tc>
        <w:tc>
          <w:tcPr>
            <w:tcW w:w="2430" w:type="dxa"/>
            <w:shd w:val="clear" w:color="auto" w:fill="auto"/>
            <w:tcMar>
              <w:top w:w="100" w:type="dxa"/>
              <w:left w:w="100" w:type="dxa"/>
              <w:bottom w:w="100" w:type="dxa"/>
              <w:right w:w="100" w:type="dxa"/>
            </w:tcMar>
          </w:tcPr>
          <w:p w14:paraId="385FB2B6" w14:textId="77777777" w:rsidR="00467A15" w:rsidRPr="00467A15" w:rsidRDefault="00467A15">
            <w:pPr>
              <w:jc w:val="center"/>
              <w:rPr>
                <w:rFonts w:ascii="Arial" w:hAnsi="Arial" w:cs="Arial"/>
                <w:sz w:val="24"/>
                <w:szCs w:val="24"/>
              </w:rPr>
            </w:pPr>
            <w:r w:rsidRPr="00467A15">
              <w:rPr>
                <w:rFonts w:ascii="Arial" w:hAnsi="Arial" w:cs="Arial"/>
                <w:sz w:val="24"/>
                <w:szCs w:val="24"/>
              </w:rPr>
              <w:t>123</w:t>
            </w:r>
          </w:p>
        </w:tc>
      </w:tr>
      <w:tr w:rsidR="00467A15" w:rsidRPr="00467A15" w14:paraId="79539D55" w14:textId="77777777">
        <w:tc>
          <w:tcPr>
            <w:tcW w:w="3720" w:type="dxa"/>
            <w:shd w:val="clear" w:color="auto" w:fill="auto"/>
            <w:tcMar>
              <w:top w:w="100" w:type="dxa"/>
              <w:left w:w="100" w:type="dxa"/>
              <w:bottom w:w="100" w:type="dxa"/>
              <w:right w:w="100" w:type="dxa"/>
            </w:tcMar>
          </w:tcPr>
          <w:p w14:paraId="22988873" w14:textId="77777777" w:rsidR="00467A15" w:rsidRPr="00467A15" w:rsidRDefault="00467A15">
            <w:pPr>
              <w:rPr>
                <w:rFonts w:ascii="Arial" w:hAnsi="Arial" w:cs="Arial"/>
                <w:sz w:val="24"/>
                <w:szCs w:val="24"/>
              </w:rPr>
            </w:pPr>
            <w:r w:rsidRPr="00467A15">
              <w:rPr>
                <w:rFonts w:ascii="Arial" w:hAnsi="Arial" w:cs="Arial"/>
                <w:sz w:val="24"/>
                <w:szCs w:val="24"/>
              </w:rPr>
              <w:t>April 2023 to March 2024</w:t>
            </w:r>
          </w:p>
        </w:tc>
        <w:tc>
          <w:tcPr>
            <w:tcW w:w="2190" w:type="dxa"/>
            <w:shd w:val="clear" w:color="auto" w:fill="auto"/>
            <w:tcMar>
              <w:top w:w="100" w:type="dxa"/>
              <w:left w:w="100" w:type="dxa"/>
              <w:bottom w:w="100" w:type="dxa"/>
              <w:right w:w="100" w:type="dxa"/>
            </w:tcMar>
          </w:tcPr>
          <w:p w14:paraId="50B75FDF" w14:textId="77777777" w:rsidR="00467A15" w:rsidRPr="00467A15" w:rsidRDefault="00467A15">
            <w:pPr>
              <w:jc w:val="center"/>
              <w:rPr>
                <w:rFonts w:ascii="Arial" w:hAnsi="Arial" w:cs="Arial"/>
                <w:sz w:val="24"/>
                <w:szCs w:val="24"/>
              </w:rPr>
            </w:pPr>
            <w:r w:rsidRPr="00467A15">
              <w:rPr>
                <w:rFonts w:ascii="Arial" w:hAnsi="Arial" w:cs="Arial"/>
                <w:sz w:val="24"/>
                <w:szCs w:val="24"/>
              </w:rPr>
              <w:t>98</w:t>
            </w:r>
          </w:p>
        </w:tc>
        <w:tc>
          <w:tcPr>
            <w:tcW w:w="2430" w:type="dxa"/>
            <w:shd w:val="clear" w:color="auto" w:fill="auto"/>
            <w:tcMar>
              <w:top w:w="100" w:type="dxa"/>
              <w:left w:w="100" w:type="dxa"/>
              <w:bottom w:w="100" w:type="dxa"/>
              <w:right w:w="100" w:type="dxa"/>
            </w:tcMar>
          </w:tcPr>
          <w:p w14:paraId="25E5BB6A" w14:textId="77777777" w:rsidR="00467A15" w:rsidRPr="00467A15" w:rsidRDefault="00467A15">
            <w:pPr>
              <w:jc w:val="center"/>
              <w:rPr>
                <w:rFonts w:ascii="Arial" w:hAnsi="Arial" w:cs="Arial"/>
                <w:sz w:val="24"/>
                <w:szCs w:val="24"/>
              </w:rPr>
            </w:pPr>
            <w:r w:rsidRPr="00467A15">
              <w:rPr>
                <w:rFonts w:ascii="Arial" w:hAnsi="Arial" w:cs="Arial"/>
                <w:sz w:val="24"/>
                <w:szCs w:val="24"/>
              </w:rPr>
              <w:t>95</w:t>
            </w:r>
          </w:p>
        </w:tc>
      </w:tr>
      <w:tr w:rsidR="00467A15" w:rsidRPr="00467A15" w14:paraId="5DFD193F" w14:textId="77777777">
        <w:tc>
          <w:tcPr>
            <w:tcW w:w="3720" w:type="dxa"/>
            <w:shd w:val="clear" w:color="auto" w:fill="auto"/>
            <w:tcMar>
              <w:top w:w="100" w:type="dxa"/>
              <w:left w:w="100" w:type="dxa"/>
              <w:bottom w:w="100" w:type="dxa"/>
              <w:right w:w="100" w:type="dxa"/>
            </w:tcMar>
          </w:tcPr>
          <w:p w14:paraId="17C7BF31" w14:textId="77777777" w:rsidR="00467A15" w:rsidRPr="00467A15" w:rsidRDefault="00467A15">
            <w:pPr>
              <w:rPr>
                <w:rFonts w:ascii="Arial" w:hAnsi="Arial" w:cs="Arial"/>
                <w:sz w:val="24"/>
                <w:szCs w:val="24"/>
              </w:rPr>
            </w:pPr>
            <w:r w:rsidRPr="00467A15">
              <w:rPr>
                <w:rFonts w:ascii="Arial" w:hAnsi="Arial" w:cs="Arial"/>
                <w:sz w:val="24"/>
                <w:szCs w:val="24"/>
              </w:rPr>
              <w:t>April to December 2024</w:t>
            </w:r>
          </w:p>
        </w:tc>
        <w:tc>
          <w:tcPr>
            <w:tcW w:w="2190" w:type="dxa"/>
            <w:shd w:val="clear" w:color="auto" w:fill="auto"/>
            <w:tcMar>
              <w:top w:w="100" w:type="dxa"/>
              <w:left w:w="100" w:type="dxa"/>
              <w:bottom w:w="100" w:type="dxa"/>
              <w:right w:w="100" w:type="dxa"/>
            </w:tcMar>
          </w:tcPr>
          <w:p w14:paraId="64FE7146" w14:textId="77777777" w:rsidR="00467A15" w:rsidRPr="00467A15" w:rsidRDefault="00467A15">
            <w:pPr>
              <w:jc w:val="center"/>
              <w:rPr>
                <w:rFonts w:ascii="Arial" w:hAnsi="Arial" w:cs="Arial"/>
                <w:sz w:val="24"/>
                <w:szCs w:val="24"/>
              </w:rPr>
            </w:pPr>
            <w:r w:rsidRPr="00467A15">
              <w:rPr>
                <w:rFonts w:ascii="Arial" w:hAnsi="Arial" w:cs="Arial"/>
                <w:sz w:val="24"/>
                <w:szCs w:val="24"/>
              </w:rPr>
              <w:t>28</w:t>
            </w:r>
          </w:p>
        </w:tc>
        <w:tc>
          <w:tcPr>
            <w:tcW w:w="2430" w:type="dxa"/>
            <w:shd w:val="clear" w:color="auto" w:fill="auto"/>
            <w:tcMar>
              <w:top w:w="100" w:type="dxa"/>
              <w:left w:w="100" w:type="dxa"/>
              <w:bottom w:w="100" w:type="dxa"/>
              <w:right w:w="100" w:type="dxa"/>
            </w:tcMar>
          </w:tcPr>
          <w:p w14:paraId="104C664C" w14:textId="77777777" w:rsidR="00467A15" w:rsidRPr="00467A15" w:rsidRDefault="00467A15">
            <w:pPr>
              <w:jc w:val="center"/>
              <w:rPr>
                <w:rFonts w:ascii="Arial" w:hAnsi="Arial" w:cs="Arial"/>
                <w:sz w:val="24"/>
                <w:szCs w:val="24"/>
              </w:rPr>
            </w:pPr>
            <w:r w:rsidRPr="00467A15">
              <w:rPr>
                <w:rFonts w:ascii="Arial" w:hAnsi="Arial" w:cs="Arial"/>
                <w:sz w:val="24"/>
                <w:szCs w:val="24"/>
              </w:rPr>
              <w:t>21</w:t>
            </w:r>
          </w:p>
        </w:tc>
      </w:tr>
    </w:tbl>
    <w:p w14:paraId="51BE6319" w14:textId="77777777" w:rsidR="00467A15" w:rsidRPr="00467A15" w:rsidRDefault="00467A15">
      <w:pPr>
        <w:pStyle w:val="Heading1"/>
        <w:spacing w:line="276" w:lineRule="auto"/>
        <w:rPr>
          <w:rFonts w:ascii="Arial" w:hAnsi="Arial" w:cs="Arial"/>
          <w:color w:val="auto"/>
        </w:rPr>
      </w:pPr>
      <w:bookmarkStart w:id="25" w:name="_dypkdbbvdl5n" w:colFirst="0" w:colLast="0"/>
      <w:bookmarkEnd w:id="25"/>
    </w:p>
    <w:p w14:paraId="0FEC8E6D"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26" w:name="_Toc213927764"/>
      <w:r w:rsidRPr="00467A15">
        <w:rPr>
          <w:rFonts w:ascii="Arial" w:hAnsi="Arial" w:cs="Arial"/>
          <w:color w:val="auto"/>
          <w:sz w:val="28"/>
          <w:szCs w:val="28"/>
        </w:rPr>
        <w:t>CONTINUOUS IMPROVEMENT</w:t>
      </w:r>
      <w:bookmarkEnd w:id="26"/>
    </w:p>
    <w:p w14:paraId="0120A4FF"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The Supplier will be expected to continually improve the way in which the required Services are to be delivered throughout this Call-Off Contract duration.</w:t>
      </w:r>
    </w:p>
    <w:p w14:paraId="5C66835B"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The Supplier must align to the requirements set out in </w:t>
      </w:r>
      <w:hyperlink r:id="rId20">
        <w:r w:rsidRPr="00467A15">
          <w:rPr>
            <w:rFonts w:ascii="Arial" w:hAnsi="Arial" w:cs="Arial"/>
            <w:sz w:val="24"/>
            <w:szCs w:val="24"/>
            <w:highlight w:val="white"/>
            <w:u w:val="single"/>
          </w:rPr>
          <w:t xml:space="preserve">RM6308 Call-off schedule 3: continuous improvement </w:t>
        </w:r>
      </w:hyperlink>
      <w:r w:rsidRPr="00467A15">
        <w:rPr>
          <w:rFonts w:ascii="Arial" w:hAnsi="Arial" w:cs="Arial"/>
          <w:sz w:val="24"/>
          <w:szCs w:val="24"/>
        </w:rPr>
        <w:t>and:</w:t>
      </w:r>
    </w:p>
    <w:p w14:paraId="63CA2727"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Present new ways of working to the Buyer during monthly Call-Off Contract review meetings. </w:t>
      </w:r>
    </w:p>
    <w:p w14:paraId="5D4CFA74"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proofErr w:type="gramStart"/>
      <w:r w:rsidRPr="00467A15">
        <w:rPr>
          <w:rFonts w:ascii="Arial" w:hAnsi="Arial" w:cs="Arial"/>
          <w:sz w:val="24"/>
          <w:szCs w:val="24"/>
        </w:rPr>
        <w:t>Advise</w:t>
      </w:r>
      <w:proofErr w:type="gramEnd"/>
      <w:r w:rsidRPr="00467A15">
        <w:rPr>
          <w:rFonts w:ascii="Arial" w:hAnsi="Arial" w:cs="Arial"/>
          <w:sz w:val="24"/>
          <w:szCs w:val="24"/>
        </w:rPr>
        <w:t xml:space="preserve"> the Buyer of changes to the way in which this Call-Off Contract is to be delivered must be brought to the Buyer’s attention and agreed prior to any changes being implemented.</w:t>
      </w:r>
    </w:p>
    <w:p w14:paraId="6D311492"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Engage with the Buyer throughout the duration of this Call-Off Contract to achieve continuous and innovative improvements to the quality and value of the Specialist Furniture and Accessories, including the way in which Products are sourced, supplied, ordered and packaged, to achieve the most efficient and best value for the mutual benefit of the Supplier and the Buyer.</w:t>
      </w:r>
    </w:p>
    <w:p w14:paraId="0EEF1C7A"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Engage with the Buyer to provide input and suggestions, at no additional charge, to achieve the best ordering process.</w:t>
      </w:r>
    </w:p>
    <w:p w14:paraId="06243C7B"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Where the Supplier identifies a product alternative that meets the Buyer’s specification, the Supplier shall outline the benefits to the Buyer. Whenever possible, these alternatives shall be readily available and delivered within the required timeframe. If requested by the Supplier, the Supplier </w:t>
      </w:r>
      <w:r w:rsidRPr="00467A15">
        <w:rPr>
          <w:rFonts w:ascii="Arial" w:hAnsi="Arial" w:cs="Arial"/>
          <w:sz w:val="24"/>
          <w:szCs w:val="24"/>
        </w:rPr>
        <w:lastRenderedPageBreak/>
        <w:t>shall make available samples free of charge for assessment prior to acceptance.</w:t>
      </w:r>
    </w:p>
    <w:p w14:paraId="3730EB17"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27" w:name="_Toc213927765"/>
      <w:r w:rsidRPr="00467A15">
        <w:rPr>
          <w:rFonts w:ascii="Arial" w:hAnsi="Arial" w:cs="Arial"/>
          <w:color w:val="auto"/>
          <w:sz w:val="28"/>
          <w:szCs w:val="28"/>
        </w:rPr>
        <w:t>SUSTAINABILITY / SOCIAL VALUE</w:t>
      </w:r>
      <w:bookmarkEnd w:id="27"/>
    </w:p>
    <w:p w14:paraId="6AB791DE"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t xml:space="preserve">Social Value </w:t>
      </w:r>
    </w:p>
    <w:p w14:paraId="1F63DA8D"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The Buyer will focus on the Social Value themes of equal opportunity and wellbeing as required under the </w:t>
      </w:r>
      <w:hyperlink r:id="rId21">
        <w:r w:rsidRPr="00467A15">
          <w:rPr>
            <w:rFonts w:ascii="Arial" w:hAnsi="Arial" w:cs="Arial"/>
            <w:sz w:val="24"/>
            <w:szCs w:val="24"/>
            <w:u w:val="single"/>
          </w:rPr>
          <w:t>Public Services (Social Value) Act 2012</w:t>
        </w:r>
      </w:hyperlink>
      <w:r w:rsidRPr="00467A15">
        <w:rPr>
          <w:rFonts w:ascii="Arial" w:hAnsi="Arial" w:cs="Arial"/>
          <w:sz w:val="24"/>
          <w:szCs w:val="24"/>
        </w:rPr>
        <w:t xml:space="preserve"> and this will be assessed at evaluation of tenders. More information can be found in Attachment 2 - How to Bid.</w:t>
      </w:r>
    </w:p>
    <w:p w14:paraId="54C41216"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t>Environmental Sustainability</w:t>
      </w:r>
    </w:p>
    <w:p w14:paraId="00F6BF0C"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The 25 Year Environment Plan sets out what the Government intends to do to improve the environment within a generation. This is available to view here </w:t>
      </w:r>
      <w:hyperlink r:id="rId22">
        <w:r w:rsidRPr="00467A15">
          <w:rPr>
            <w:rFonts w:ascii="Arial" w:hAnsi="Arial" w:cs="Arial"/>
            <w:sz w:val="24"/>
            <w:szCs w:val="24"/>
            <w:u w:val="single"/>
          </w:rPr>
          <w:t>25 Year Environmental Plan</w:t>
        </w:r>
      </w:hyperlink>
      <w:r w:rsidRPr="00467A15">
        <w:rPr>
          <w:rFonts w:ascii="Arial" w:hAnsi="Arial" w:cs="Arial"/>
          <w:sz w:val="24"/>
          <w:szCs w:val="24"/>
        </w:rPr>
        <w:t>.</w:t>
      </w:r>
    </w:p>
    <w:p w14:paraId="150BD5CD"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The Government Buying Standards for furniture require Buyers to maximise Value for Money over the whole life of furniture.</w:t>
      </w:r>
    </w:p>
    <w:p w14:paraId="0215D3EC"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The Buyer requires Suppliers to work proactively with its supply chain to reduce the environmental impacts of the provision of Products and Services under this Call-Off Contract.</w:t>
      </w:r>
    </w:p>
    <w:p w14:paraId="1A6FB76D"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Suppliers should ensure waste is minimised and the amount of waste sent to landfill is reduced. Suppliers should also ensure packaging material is recyclable where possible.</w:t>
      </w:r>
    </w:p>
    <w:p w14:paraId="4ADC92A6"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sz w:val="24"/>
          <w:szCs w:val="24"/>
        </w:rPr>
        <w:t xml:space="preserve">Suppliers must ensure that all timber Products are legal and sustainable, as per the </w:t>
      </w:r>
      <w:hyperlink r:id="rId23">
        <w:r w:rsidRPr="00467A15">
          <w:rPr>
            <w:rFonts w:ascii="Arial" w:hAnsi="Arial" w:cs="Arial"/>
            <w:sz w:val="24"/>
            <w:szCs w:val="24"/>
            <w:u w:val="single"/>
          </w:rPr>
          <w:t>Government Timber Procurement Policy</w:t>
        </w:r>
      </w:hyperlink>
      <w:r w:rsidRPr="00467A15">
        <w:rPr>
          <w:rFonts w:ascii="Arial" w:hAnsi="Arial" w:cs="Arial"/>
          <w:sz w:val="24"/>
          <w:szCs w:val="24"/>
        </w:rPr>
        <w:t>.</w:t>
      </w:r>
    </w:p>
    <w:p w14:paraId="0AF2CC6D"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28" w:name="_Toc213927766"/>
      <w:r w:rsidRPr="00467A15">
        <w:rPr>
          <w:rFonts w:ascii="Arial" w:hAnsi="Arial" w:cs="Arial"/>
          <w:color w:val="auto"/>
          <w:sz w:val="28"/>
          <w:szCs w:val="28"/>
        </w:rPr>
        <w:t>QUALITY</w:t>
      </w:r>
      <w:bookmarkEnd w:id="28"/>
    </w:p>
    <w:p w14:paraId="1F9932CA"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All instructional materials/media should meet the requirements set out in </w:t>
      </w:r>
      <w:hyperlink r:id="rId24" w:anchor=":~:text=make%20sure%20everything%20works%20for,to%20select%20the%20right%20one">
        <w:r w:rsidRPr="00467A15">
          <w:rPr>
            <w:rFonts w:ascii="Arial" w:hAnsi="Arial" w:cs="Arial"/>
            <w:sz w:val="24"/>
            <w:szCs w:val="24"/>
            <w:u w:val="single"/>
          </w:rPr>
          <w:t>The Web Content Accessibility Guidelines (WCAG 2.2)</w:t>
        </w:r>
      </w:hyperlink>
      <w:r w:rsidRPr="00467A15">
        <w:rPr>
          <w:rFonts w:ascii="Arial" w:hAnsi="Arial" w:cs="Arial"/>
          <w:sz w:val="24"/>
          <w:szCs w:val="24"/>
        </w:rPr>
        <w:t xml:space="preserve">. Guidelines for WCAG 2.2 can be found at the following link: </w:t>
      </w:r>
      <w:hyperlink r:id="rId25">
        <w:r w:rsidRPr="00467A15">
          <w:rPr>
            <w:rFonts w:ascii="Arial" w:hAnsi="Arial" w:cs="Arial"/>
            <w:sz w:val="24"/>
            <w:szCs w:val="24"/>
            <w:u w:val="single"/>
          </w:rPr>
          <w:t>https://www.w3.org/TR/WCAG22/</w:t>
        </w:r>
      </w:hyperlink>
    </w:p>
    <w:p w14:paraId="533E23E8"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Quality will be managed in accordance with paragraph 5.9, Framework Standards of </w:t>
      </w:r>
      <w:hyperlink r:id="rId26">
        <w:r w:rsidRPr="00467A15">
          <w:rPr>
            <w:rFonts w:ascii="Arial" w:hAnsi="Arial" w:cs="Arial"/>
            <w:sz w:val="24"/>
            <w:szCs w:val="24"/>
            <w:highlight w:val="white"/>
            <w:u w:val="single"/>
          </w:rPr>
          <w:t>RM6308 Framework schedule 1: specification</w:t>
        </w:r>
      </w:hyperlink>
      <w:r w:rsidRPr="00467A15">
        <w:rPr>
          <w:rFonts w:ascii="Arial" w:hAnsi="Arial" w:cs="Arial"/>
          <w:sz w:val="24"/>
          <w:szCs w:val="24"/>
        </w:rPr>
        <w:t>. Additionally, the Supplier will comply with the following requirements:</w:t>
      </w:r>
    </w:p>
    <w:p w14:paraId="11F461C9"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b/>
          <w:sz w:val="24"/>
          <w:szCs w:val="24"/>
        </w:rPr>
        <w:t>Timber requirements</w:t>
      </w:r>
    </w:p>
    <w:p w14:paraId="67582213" w14:textId="77777777" w:rsidR="00467A15" w:rsidRPr="00467A15" w:rsidRDefault="00467A15" w:rsidP="00467A15">
      <w:pPr>
        <w:numPr>
          <w:ilvl w:val="3"/>
          <w:numId w:val="3"/>
        </w:numPr>
        <w:tabs>
          <w:tab w:val="left" w:pos="709"/>
        </w:tabs>
        <w:suppressAutoHyphens w:val="0"/>
        <w:autoSpaceDN/>
        <w:spacing w:after="200" w:line="276" w:lineRule="auto"/>
        <w:ind w:right="-217"/>
        <w:textAlignment w:val="auto"/>
        <w:rPr>
          <w:rFonts w:ascii="Arial" w:hAnsi="Arial" w:cs="Arial"/>
        </w:rPr>
      </w:pPr>
      <w:r w:rsidRPr="00467A15">
        <w:rPr>
          <w:rFonts w:ascii="Arial" w:hAnsi="Arial" w:cs="Arial"/>
          <w:sz w:val="24"/>
          <w:szCs w:val="24"/>
        </w:rPr>
        <w:t xml:space="preserve">Requirements set out in paragraph 5.12, Framework Standards of </w:t>
      </w:r>
      <w:hyperlink r:id="rId27">
        <w:r w:rsidRPr="00467A15">
          <w:rPr>
            <w:rFonts w:ascii="Arial" w:hAnsi="Arial" w:cs="Arial"/>
            <w:sz w:val="24"/>
            <w:szCs w:val="24"/>
            <w:highlight w:val="white"/>
            <w:u w:val="single"/>
          </w:rPr>
          <w:t>RM6308 Framework schedule 1: specification</w:t>
        </w:r>
      </w:hyperlink>
    </w:p>
    <w:p w14:paraId="3B202CBD"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b/>
          <w:sz w:val="24"/>
          <w:szCs w:val="24"/>
        </w:rPr>
        <w:lastRenderedPageBreak/>
        <w:t>Hazardous material</w:t>
      </w:r>
    </w:p>
    <w:p w14:paraId="5C610F79" w14:textId="77777777" w:rsidR="00467A15" w:rsidRPr="00467A15" w:rsidRDefault="00467A15" w:rsidP="00467A15">
      <w:pPr>
        <w:numPr>
          <w:ilvl w:val="3"/>
          <w:numId w:val="3"/>
        </w:numPr>
        <w:tabs>
          <w:tab w:val="left" w:pos="709"/>
        </w:tabs>
        <w:suppressAutoHyphens w:val="0"/>
        <w:autoSpaceDN/>
        <w:spacing w:after="200" w:line="276" w:lineRule="auto"/>
        <w:ind w:right="-217"/>
        <w:textAlignment w:val="auto"/>
        <w:rPr>
          <w:rFonts w:ascii="Arial" w:hAnsi="Arial" w:cs="Arial"/>
        </w:rPr>
      </w:pPr>
      <w:r w:rsidRPr="00467A15">
        <w:rPr>
          <w:rFonts w:ascii="Arial" w:hAnsi="Arial" w:cs="Arial"/>
          <w:sz w:val="24"/>
          <w:szCs w:val="24"/>
        </w:rPr>
        <w:t xml:space="preserve">Requirements set out in paragraph 5.14, Framework Standards of </w:t>
      </w:r>
      <w:hyperlink r:id="rId28">
        <w:r w:rsidRPr="00467A15">
          <w:rPr>
            <w:rFonts w:ascii="Arial" w:hAnsi="Arial" w:cs="Arial"/>
            <w:sz w:val="24"/>
            <w:szCs w:val="24"/>
            <w:highlight w:val="white"/>
            <w:u w:val="single"/>
          </w:rPr>
          <w:t>RM6308 Framework schedule 1: specification</w:t>
        </w:r>
      </w:hyperlink>
    </w:p>
    <w:p w14:paraId="129B735F" w14:textId="77777777" w:rsidR="00467A15" w:rsidRPr="00467A15" w:rsidRDefault="00467A15" w:rsidP="00467A15">
      <w:pPr>
        <w:numPr>
          <w:ilvl w:val="2"/>
          <w:numId w:val="3"/>
        </w:numPr>
        <w:tabs>
          <w:tab w:val="left" w:pos="709"/>
        </w:tabs>
        <w:suppressAutoHyphens w:val="0"/>
        <w:autoSpaceDN/>
        <w:spacing w:after="200" w:line="276" w:lineRule="auto"/>
        <w:ind w:right="-217"/>
        <w:textAlignment w:val="auto"/>
        <w:rPr>
          <w:rFonts w:ascii="Arial" w:hAnsi="Arial" w:cs="Arial"/>
          <w:sz w:val="24"/>
          <w:szCs w:val="24"/>
        </w:rPr>
      </w:pPr>
      <w:r w:rsidRPr="00467A15">
        <w:rPr>
          <w:rFonts w:ascii="Arial" w:hAnsi="Arial" w:cs="Arial"/>
          <w:b/>
          <w:sz w:val="24"/>
          <w:szCs w:val="24"/>
        </w:rPr>
        <w:t xml:space="preserve">Substrates </w:t>
      </w:r>
    </w:p>
    <w:p w14:paraId="70A5B1E4" w14:textId="77777777" w:rsidR="00467A15" w:rsidRPr="00467A15" w:rsidRDefault="00467A15" w:rsidP="00467A15">
      <w:pPr>
        <w:numPr>
          <w:ilvl w:val="3"/>
          <w:numId w:val="3"/>
        </w:numPr>
        <w:tabs>
          <w:tab w:val="left" w:pos="709"/>
        </w:tabs>
        <w:suppressAutoHyphens w:val="0"/>
        <w:autoSpaceDN/>
        <w:spacing w:after="200" w:line="276" w:lineRule="auto"/>
        <w:ind w:right="-217"/>
        <w:textAlignment w:val="auto"/>
        <w:rPr>
          <w:rFonts w:ascii="Arial" w:hAnsi="Arial" w:cs="Arial"/>
        </w:rPr>
      </w:pPr>
      <w:r w:rsidRPr="00467A15">
        <w:rPr>
          <w:rFonts w:ascii="Arial" w:hAnsi="Arial" w:cs="Arial"/>
          <w:sz w:val="24"/>
          <w:szCs w:val="24"/>
        </w:rPr>
        <w:t xml:space="preserve">Requirements set out in paragraph 5.33, Framework Standards of </w:t>
      </w:r>
      <w:hyperlink r:id="rId29">
        <w:r w:rsidRPr="00467A15">
          <w:rPr>
            <w:rFonts w:ascii="Arial" w:hAnsi="Arial" w:cs="Arial"/>
            <w:sz w:val="24"/>
            <w:szCs w:val="24"/>
            <w:highlight w:val="white"/>
            <w:u w:val="single"/>
          </w:rPr>
          <w:t>RM6308 Framework schedule 1: specification</w:t>
        </w:r>
      </w:hyperlink>
    </w:p>
    <w:p w14:paraId="1FA66261"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b/>
          <w:sz w:val="24"/>
          <w:szCs w:val="24"/>
        </w:rPr>
        <w:t xml:space="preserve">Timber finish </w:t>
      </w:r>
    </w:p>
    <w:p w14:paraId="4D18E21A"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Managed in accordance with paragraph 5.34, </w:t>
      </w:r>
      <w:hyperlink r:id="rId30">
        <w:r w:rsidRPr="00467A15">
          <w:rPr>
            <w:rFonts w:ascii="Arial" w:hAnsi="Arial" w:cs="Arial"/>
            <w:sz w:val="24"/>
            <w:szCs w:val="24"/>
            <w:highlight w:val="white"/>
            <w:u w:val="single"/>
          </w:rPr>
          <w:t>RM6308 Framework schedule 1: specification</w:t>
        </w:r>
      </w:hyperlink>
      <w:r w:rsidRPr="00467A15">
        <w:rPr>
          <w:rFonts w:ascii="Arial" w:hAnsi="Arial" w:cs="Arial"/>
          <w:sz w:val="24"/>
          <w:szCs w:val="24"/>
        </w:rPr>
        <w:t>.</w:t>
      </w:r>
    </w:p>
    <w:p w14:paraId="4EA6E87F"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b/>
          <w:sz w:val="24"/>
          <w:szCs w:val="24"/>
        </w:rPr>
        <w:t>Finish</w:t>
      </w:r>
    </w:p>
    <w:p w14:paraId="74321CEF" w14:textId="77777777" w:rsidR="00467A15" w:rsidRPr="00467A15" w:rsidRDefault="00467A15" w:rsidP="00467A15">
      <w:pPr>
        <w:numPr>
          <w:ilvl w:val="3"/>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Managed in accordance with paragraph 5.35, </w:t>
      </w:r>
      <w:hyperlink r:id="rId31">
        <w:r w:rsidRPr="00467A15">
          <w:rPr>
            <w:rFonts w:ascii="Arial" w:hAnsi="Arial" w:cs="Arial"/>
            <w:sz w:val="24"/>
            <w:szCs w:val="24"/>
            <w:highlight w:val="white"/>
            <w:u w:val="single"/>
          </w:rPr>
          <w:t>RM6308 Framework schedule 1: specification</w:t>
        </w:r>
      </w:hyperlink>
      <w:r w:rsidRPr="00467A15">
        <w:rPr>
          <w:rFonts w:ascii="Arial" w:hAnsi="Arial" w:cs="Arial"/>
          <w:sz w:val="24"/>
          <w:szCs w:val="24"/>
        </w:rPr>
        <w:t>.</w:t>
      </w:r>
    </w:p>
    <w:p w14:paraId="418D03FF"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b/>
          <w:sz w:val="24"/>
          <w:szCs w:val="24"/>
        </w:rPr>
        <w:t>Product standards</w:t>
      </w:r>
    </w:p>
    <w:p w14:paraId="59DF1B30" w14:textId="77777777" w:rsidR="00467A15" w:rsidRPr="00467A15" w:rsidRDefault="00467A15" w:rsidP="00467A15">
      <w:pPr>
        <w:numPr>
          <w:ilvl w:val="3"/>
          <w:numId w:val="3"/>
        </w:numPr>
        <w:tabs>
          <w:tab w:val="left" w:pos="709"/>
        </w:tabs>
        <w:suppressAutoHyphens w:val="0"/>
        <w:autoSpaceDN/>
        <w:spacing w:after="200" w:line="276" w:lineRule="auto"/>
        <w:ind w:right="-217"/>
        <w:textAlignment w:val="auto"/>
        <w:rPr>
          <w:rFonts w:ascii="Arial" w:hAnsi="Arial" w:cs="Arial"/>
        </w:rPr>
      </w:pPr>
      <w:r w:rsidRPr="00467A15">
        <w:rPr>
          <w:rFonts w:ascii="Arial" w:hAnsi="Arial" w:cs="Arial"/>
          <w:sz w:val="24"/>
          <w:szCs w:val="24"/>
        </w:rPr>
        <w:t xml:space="preserve">Requirements set out in paragraph 10.9, Framework Standards of </w:t>
      </w:r>
      <w:hyperlink r:id="rId32">
        <w:r w:rsidRPr="00467A15">
          <w:rPr>
            <w:rFonts w:ascii="Arial" w:hAnsi="Arial" w:cs="Arial"/>
            <w:sz w:val="24"/>
            <w:szCs w:val="24"/>
            <w:highlight w:val="white"/>
            <w:u w:val="single"/>
          </w:rPr>
          <w:t>RM6308 Framework schedule 1: specification</w:t>
        </w:r>
      </w:hyperlink>
    </w:p>
    <w:p w14:paraId="5F22DA33"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b/>
          <w:sz w:val="24"/>
          <w:szCs w:val="24"/>
        </w:rPr>
        <w:t xml:space="preserve">Information Security Management Standards </w:t>
      </w:r>
    </w:p>
    <w:p w14:paraId="5719C798" w14:textId="77777777" w:rsidR="00467A15" w:rsidRPr="00467A15" w:rsidRDefault="00467A15" w:rsidP="00467A15">
      <w:pPr>
        <w:numPr>
          <w:ilvl w:val="3"/>
          <w:numId w:val="3"/>
        </w:numPr>
        <w:suppressAutoHyphens w:val="0"/>
        <w:autoSpaceDN/>
        <w:spacing w:after="200" w:line="276" w:lineRule="auto"/>
        <w:ind w:right="-217"/>
        <w:textAlignment w:val="auto"/>
        <w:rPr>
          <w:rFonts w:ascii="Arial" w:hAnsi="Arial" w:cs="Arial"/>
        </w:rPr>
      </w:pPr>
      <w:r w:rsidRPr="00467A15">
        <w:rPr>
          <w:rFonts w:ascii="Arial" w:hAnsi="Arial" w:cs="Arial"/>
          <w:sz w:val="24"/>
          <w:szCs w:val="24"/>
        </w:rPr>
        <w:t xml:space="preserve">More information can be found in Call-Off Schedule 9 - Security Management </w:t>
      </w:r>
    </w:p>
    <w:p w14:paraId="130AEFBB" w14:textId="77777777" w:rsidR="00467A15" w:rsidRPr="00467A15" w:rsidRDefault="00467A15" w:rsidP="00467A15">
      <w:pPr>
        <w:numPr>
          <w:ilvl w:val="2"/>
          <w:numId w:val="3"/>
        </w:numPr>
        <w:suppressAutoHyphens w:val="0"/>
        <w:autoSpaceDN/>
        <w:spacing w:after="200" w:line="276" w:lineRule="auto"/>
        <w:textAlignment w:val="auto"/>
        <w:rPr>
          <w:rFonts w:ascii="Arial" w:hAnsi="Arial" w:cs="Arial"/>
          <w:sz w:val="24"/>
          <w:szCs w:val="24"/>
        </w:rPr>
      </w:pPr>
      <w:r w:rsidRPr="00467A15">
        <w:rPr>
          <w:rFonts w:ascii="Arial" w:hAnsi="Arial" w:cs="Arial"/>
          <w:b/>
          <w:sz w:val="24"/>
          <w:szCs w:val="24"/>
        </w:rPr>
        <w:t xml:space="preserve">Furniture and Fire Safety </w:t>
      </w:r>
    </w:p>
    <w:p w14:paraId="259BA6C9" w14:textId="77777777" w:rsidR="00467A15" w:rsidRPr="00467A15" w:rsidRDefault="00467A15" w:rsidP="00467A15">
      <w:pPr>
        <w:numPr>
          <w:ilvl w:val="3"/>
          <w:numId w:val="3"/>
        </w:numPr>
        <w:suppressAutoHyphens w:val="0"/>
        <w:autoSpaceDN/>
        <w:spacing w:after="200" w:line="276" w:lineRule="auto"/>
        <w:ind w:right="-217"/>
        <w:textAlignment w:val="auto"/>
        <w:rPr>
          <w:rFonts w:ascii="Arial" w:hAnsi="Arial" w:cs="Arial"/>
        </w:rPr>
      </w:pPr>
      <w:r w:rsidRPr="00467A15">
        <w:rPr>
          <w:rFonts w:ascii="Arial" w:hAnsi="Arial" w:cs="Arial"/>
          <w:sz w:val="24"/>
          <w:szCs w:val="24"/>
        </w:rPr>
        <w:t xml:space="preserve">The </w:t>
      </w:r>
      <w:hyperlink r:id="rId33">
        <w:r w:rsidRPr="00467A15">
          <w:rPr>
            <w:rFonts w:ascii="Arial" w:hAnsi="Arial" w:cs="Arial"/>
            <w:sz w:val="24"/>
            <w:szCs w:val="24"/>
            <w:u w:val="single"/>
          </w:rPr>
          <w:t>Furniture and Fire (Safety ) Regulations 1988</w:t>
        </w:r>
      </w:hyperlink>
      <w:r w:rsidRPr="00467A15">
        <w:rPr>
          <w:rFonts w:ascii="Arial" w:hAnsi="Arial" w:cs="Arial"/>
          <w:sz w:val="24"/>
          <w:szCs w:val="24"/>
        </w:rPr>
        <w:t xml:space="preserve"> is applicable to upholstered furniture used in a domestic environment. </w:t>
      </w:r>
    </w:p>
    <w:p w14:paraId="5F5A3C4B" w14:textId="77777777" w:rsidR="00467A15" w:rsidRPr="00467A15" w:rsidRDefault="00A00649" w:rsidP="00467A15">
      <w:pPr>
        <w:numPr>
          <w:ilvl w:val="3"/>
          <w:numId w:val="3"/>
        </w:numPr>
        <w:suppressAutoHyphens w:val="0"/>
        <w:autoSpaceDN/>
        <w:spacing w:after="200" w:line="276" w:lineRule="auto"/>
        <w:ind w:right="-217"/>
        <w:textAlignment w:val="auto"/>
        <w:rPr>
          <w:rFonts w:ascii="Arial" w:hAnsi="Arial" w:cs="Arial"/>
        </w:rPr>
      </w:pPr>
      <w:hyperlink r:id="rId34">
        <w:r w:rsidR="00467A15" w:rsidRPr="00467A15">
          <w:rPr>
            <w:rFonts w:ascii="Arial" w:hAnsi="Arial" w:cs="Arial"/>
            <w:sz w:val="24"/>
            <w:szCs w:val="24"/>
            <w:u w:val="single"/>
          </w:rPr>
          <w:t>The Regulatory Reform Order 2005</w:t>
        </w:r>
      </w:hyperlink>
      <w:r w:rsidR="00467A15" w:rsidRPr="00467A15">
        <w:rPr>
          <w:rFonts w:ascii="Arial" w:hAnsi="Arial" w:cs="Arial"/>
          <w:sz w:val="24"/>
          <w:szCs w:val="24"/>
        </w:rPr>
        <w:t xml:space="preserve"> applies to </w:t>
      </w:r>
      <w:r w:rsidR="00467A15" w:rsidRPr="00467A15">
        <w:rPr>
          <w:rFonts w:ascii="Arial" w:hAnsi="Arial" w:cs="Arial"/>
          <w:sz w:val="24"/>
          <w:szCs w:val="24"/>
          <w:highlight w:val="white"/>
        </w:rPr>
        <w:t>all buildings, places and structures other than individual private homes</w:t>
      </w:r>
      <w:r w:rsidR="00467A15" w:rsidRPr="00467A15">
        <w:rPr>
          <w:rFonts w:ascii="Arial" w:hAnsi="Arial" w:cs="Arial"/>
          <w:sz w:val="24"/>
          <w:szCs w:val="24"/>
        </w:rPr>
        <w:t>. Both of these legislative requirements have standards that support them which can be obtained from the British Standards Institute. </w:t>
      </w:r>
    </w:p>
    <w:p w14:paraId="23C7E9D5" w14:textId="77777777" w:rsidR="00467A15" w:rsidRPr="00467A15" w:rsidRDefault="00467A15" w:rsidP="00467A15">
      <w:pPr>
        <w:numPr>
          <w:ilvl w:val="3"/>
          <w:numId w:val="3"/>
        </w:numPr>
        <w:suppressAutoHyphens w:val="0"/>
        <w:autoSpaceDN/>
        <w:spacing w:after="200" w:line="276" w:lineRule="auto"/>
        <w:ind w:right="-217"/>
        <w:textAlignment w:val="auto"/>
        <w:rPr>
          <w:rFonts w:ascii="Arial" w:hAnsi="Arial" w:cs="Arial"/>
        </w:rPr>
      </w:pPr>
      <w:r w:rsidRPr="00467A15">
        <w:rPr>
          <w:rFonts w:ascii="Arial" w:hAnsi="Arial" w:cs="Arial"/>
          <w:sz w:val="24"/>
          <w:szCs w:val="24"/>
        </w:rPr>
        <w:t xml:space="preserve">Home working furniture provided to a domestic environment is required to meet the standards as set out in the </w:t>
      </w:r>
      <w:hyperlink r:id="rId35">
        <w:r w:rsidRPr="00467A15">
          <w:rPr>
            <w:rFonts w:ascii="Arial" w:hAnsi="Arial" w:cs="Arial"/>
            <w:sz w:val="24"/>
            <w:szCs w:val="24"/>
            <w:u w:val="single"/>
          </w:rPr>
          <w:t>Furniture and Fire (Safety) Regulations 1988</w:t>
        </w:r>
      </w:hyperlink>
      <w:r w:rsidRPr="00467A15">
        <w:rPr>
          <w:rFonts w:ascii="Arial" w:hAnsi="Arial" w:cs="Arial"/>
          <w:sz w:val="24"/>
          <w:szCs w:val="24"/>
        </w:rPr>
        <w:t xml:space="preserve"> with commercial office furniture meeting the requirements in the </w:t>
      </w:r>
      <w:hyperlink r:id="rId36">
        <w:r w:rsidRPr="00467A15">
          <w:rPr>
            <w:rFonts w:ascii="Arial" w:hAnsi="Arial" w:cs="Arial"/>
            <w:sz w:val="24"/>
            <w:szCs w:val="24"/>
            <w:u w:val="single"/>
          </w:rPr>
          <w:t xml:space="preserve"> Regulatory Reform Order 2005</w:t>
        </w:r>
      </w:hyperlink>
      <w:r w:rsidRPr="00467A15">
        <w:rPr>
          <w:rFonts w:ascii="Arial" w:hAnsi="Arial" w:cs="Arial"/>
          <w:sz w:val="24"/>
          <w:szCs w:val="24"/>
        </w:rPr>
        <w:t>.</w:t>
      </w:r>
    </w:p>
    <w:p w14:paraId="47624906"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The Supplier must ensure that where standards are updated or revised during the term of this Call-Off Contract, the latest standards are complied with.</w:t>
      </w:r>
    </w:p>
    <w:p w14:paraId="2098514F"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29" w:name="_Toc213927767"/>
      <w:r w:rsidRPr="00467A15">
        <w:rPr>
          <w:rFonts w:ascii="Arial" w:hAnsi="Arial" w:cs="Arial"/>
          <w:color w:val="auto"/>
          <w:sz w:val="28"/>
          <w:szCs w:val="28"/>
        </w:rPr>
        <w:t>PRICE</w:t>
      </w:r>
      <w:bookmarkEnd w:id="29"/>
    </w:p>
    <w:p w14:paraId="0E740D48" w14:textId="77777777" w:rsidR="00467A15" w:rsidRPr="00467A15" w:rsidRDefault="00467A15" w:rsidP="00467A15">
      <w:pPr>
        <w:widowControl w:val="0"/>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lastRenderedPageBreak/>
        <w:t>Prices are to be submitted via Attachment 4 – Price Schedule excluding VAT and including all other expenses relating to Contract delivery.</w:t>
      </w:r>
    </w:p>
    <w:p w14:paraId="152E44DF"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30" w:name="_Toc213927768"/>
      <w:r w:rsidRPr="00467A15">
        <w:rPr>
          <w:rFonts w:ascii="Arial" w:hAnsi="Arial" w:cs="Arial"/>
          <w:color w:val="auto"/>
          <w:sz w:val="28"/>
          <w:szCs w:val="28"/>
        </w:rPr>
        <w:t>STAFF AND CUSTOMER SERVICE</w:t>
      </w:r>
      <w:bookmarkEnd w:id="30"/>
    </w:p>
    <w:p w14:paraId="2B14DDF4" w14:textId="77777777" w:rsidR="00467A15" w:rsidRPr="00467A15" w:rsidRDefault="00467A15" w:rsidP="00467A15">
      <w:pPr>
        <w:numPr>
          <w:ilvl w:val="1"/>
          <w:numId w:val="3"/>
        </w:numPr>
        <w:suppressAutoHyphens w:val="0"/>
        <w:autoSpaceDN/>
        <w:spacing w:after="120" w:line="276" w:lineRule="auto"/>
        <w:textAlignment w:val="auto"/>
        <w:rPr>
          <w:rFonts w:ascii="Arial" w:hAnsi="Arial" w:cs="Arial"/>
        </w:rPr>
      </w:pPr>
      <w:r w:rsidRPr="00467A15">
        <w:rPr>
          <w:rFonts w:ascii="Arial" w:hAnsi="Arial" w:cs="Arial"/>
          <w:sz w:val="24"/>
          <w:szCs w:val="24"/>
        </w:rPr>
        <w:t>The Supplier shall provide a sufficient level of resource throughout the duration of this Call-Off Contract in order to consistently deliver a quality service.</w:t>
      </w:r>
    </w:p>
    <w:p w14:paraId="5A93A34B" w14:textId="77777777" w:rsidR="00467A15" w:rsidRPr="00467A15" w:rsidRDefault="00467A15" w:rsidP="00467A15">
      <w:pPr>
        <w:numPr>
          <w:ilvl w:val="1"/>
          <w:numId w:val="3"/>
        </w:numPr>
        <w:suppressAutoHyphens w:val="0"/>
        <w:autoSpaceDN/>
        <w:spacing w:after="120" w:line="276" w:lineRule="auto"/>
        <w:textAlignment w:val="auto"/>
        <w:rPr>
          <w:rFonts w:ascii="Arial" w:hAnsi="Arial" w:cs="Arial"/>
        </w:rPr>
      </w:pPr>
      <w:r w:rsidRPr="00467A15">
        <w:rPr>
          <w:rFonts w:ascii="Arial" w:hAnsi="Arial" w:cs="Arial"/>
          <w:sz w:val="24"/>
          <w:szCs w:val="24"/>
        </w:rPr>
        <w:t xml:space="preserve">The Supplier’s staff assigned to this Call-Off Contract shall have the relevant qualifications and experience to deliver this Call-Off Contract to the required standard. </w:t>
      </w:r>
    </w:p>
    <w:p w14:paraId="6CEC634A" w14:textId="77777777" w:rsidR="00467A15" w:rsidRPr="00467A15" w:rsidRDefault="00467A15" w:rsidP="00467A15">
      <w:pPr>
        <w:numPr>
          <w:ilvl w:val="1"/>
          <w:numId w:val="3"/>
        </w:numPr>
        <w:suppressAutoHyphens w:val="0"/>
        <w:autoSpaceDN/>
        <w:spacing w:after="120" w:line="276" w:lineRule="auto"/>
        <w:textAlignment w:val="auto"/>
        <w:rPr>
          <w:rFonts w:ascii="Arial" w:hAnsi="Arial" w:cs="Arial"/>
        </w:rPr>
      </w:pPr>
      <w:r w:rsidRPr="00467A15">
        <w:rPr>
          <w:rFonts w:ascii="Arial" w:hAnsi="Arial" w:cs="Arial"/>
          <w:sz w:val="24"/>
          <w:szCs w:val="24"/>
        </w:rPr>
        <w:t xml:space="preserve">The Supplier shall ensure that staff will provide excellent customer service to the Buyer throughout the duration of this Call-Off Contract.  </w:t>
      </w:r>
    </w:p>
    <w:p w14:paraId="43A9EF11" w14:textId="77777777" w:rsidR="00467A15" w:rsidRPr="00467A15" w:rsidRDefault="00467A15" w:rsidP="00467A15">
      <w:pPr>
        <w:numPr>
          <w:ilvl w:val="1"/>
          <w:numId w:val="3"/>
        </w:numPr>
        <w:suppressAutoHyphens w:val="0"/>
        <w:autoSpaceDN/>
        <w:spacing w:after="120" w:line="276" w:lineRule="auto"/>
        <w:textAlignment w:val="auto"/>
        <w:rPr>
          <w:rFonts w:ascii="Arial" w:hAnsi="Arial" w:cs="Arial"/>
        </w:rPr>
      </w:pPr>
      <w:r w:rsidRPr="00467A15">
        <w:rPr>
          <w:rFonts w:ascii="Arial" w:hAnsi="Arial" w:cs="Arial"/>
          <w:sz w:val="24"/>
          <w:szCs w:val="24"/>
        </w:rPr>
        <w:t xml:space="preserve">Mandatory implementation requirements will be covered in the implementation and testing schedule. </w:t>
      </w:r>
    </w:p>
    <w:p w14:paraId="69452947" w14:textId="77777777" w:rsidR="00467A15" w:rsidRPr="00467A15" w:rsidRDefault="00467A15" w:rsidP="00467A15">
      <w:pPr>
        <w:numPr>
          <w:ilvl w:val="1"/>
          <w:numId w:val="3"/>
        </w:numPr>
        <w:suppressAutoHyphens w:val="0"/>
        <w:autoSpaceDN/>
        <w:spacing w:after="120" w:line="276" w:lineRule="auto"/>
        <w:textAlignment w:val="auto"/>
        <w:rPr>
          <w:rFonts w:ascii="Arial" w:hAnsi="Arial" w:cs="Arial"/>
        </w:rPr>
      </w:pPr>
      <w:r w:rsidRPr="00467A15">
        <w:rPr>
          <w:rFonts w:ascii="Arial" w:hAnsi="Arial" w:cs="Arial"/>
          <w:sz w:val="24"/>
          <w:szCs w:val="24"/>
        </w:rPr>
        <w:t xml:space="preserve">Complaints handling requirements </w:t>
      </w:r>
    </w:p>
    <w:p w14:paraId="1D4D7B49" w14:textId="77777777" w:rsidR="00467A15" w:rsidRPr="00467A15" w:rsidRDefault="00467A15" w:rsidP="00467A15">
      <w:pPr>
        <w:numPr>
          <w:ilvl w:val="2"/>
          <w:numId w:val="3"/>
        </w:numPr>
        <w:suppressAutoHyphens w:val="0"/>
        <w:autoSpaceDN/>
        <w:spacing w:after="120" w:line="276" w:lineRule="auto"/>
        <w:textAlignment w:val="auto"/>
        <w:rPr>
          <w:rFonts w:ascii="Arial" w:hAnsi="Arial" w:cs="Arial"/>
        </w:rPr>
      </w:pPr>
      <w:r w:rsidRPr="00467A15">
        <w:rPr>
          <w:rFonts w:ascii="Arial" w:hAnsi="Arial" w:cs="Arial"/>
          <w:sz w:val="24"/>
          <w:szCs w:val="24"/>
        </w:rPr>
        <w:t xml:space="preserve">In accordance with Requirements set out in paragraph 5.10.1.4, Framework Standards of </w:t>
      </w:r>
      <w:hyperlink r:id="rId37">
        <w:r w:rsidRPr="00467A15">
          <w:rPr>
            <w:rFonts w:ascii="Arial" w:hAnsi="Arial" w:cs="Arial"/>
            <w:sz w:val="24"/>
            <w:szCs w:val="24"/>
            <w:u w:val="single"/>
          </w:rPr>
          <w:t>RM6308 Framework schedule 1: specification</w:t>
        </w:r>
      </w:hyperlink>
      <w:r w:rsidRPr="00467A15">
        <w:rPr>
          <w:rFonts w:ascii="Arial" w:hAnsi="Arial" w:cs="Arial"/>
          <w:sz w:val="24"/>
          <w:szCs w:val="24"/>
        </w:rPr>
        <w:t>, the Supplier will establish and maintain a clearly documented and defined process for managing complaints.</w:t>
      </w:r>
    </w:p>
    <w:p w14:paraId="407F67FA" w14:textId="77777777" w:rsidR="00467A15" w:rsidRPr="00467A15" w:rsidRDefault="00467A15" w:rsidP="00467A15">
      <w:pPr>
        <w:numPr>
          <w:ilvl w:val="2"/>
          <w:numId w:val="3"/>
        </w:numPr>
        <w:suppressAutoHyphens w:val="0"/>
        <w:autoSpaceDN/>
        <w:spacing w:after="120" w:line="276" w:lineRule="auto"/>
        <w:textAlignment w:val="auto"/>
        <w:rPr>
          <w:rFonts w:ascii="Arial" w:hAnsi="Arial" w:cs="Arial"/>
        </w:rPr>
      </w:pPr>
      <w:r w:rsidRPr="00467A15">
        <w:rPr>
          <w:rFonts w:ascii="Arial" w:hAnsi="Arial" w:cs="Arial"/>
          <w:sz w:val="24"/>
          <w:szCs w:val="24"/>
        </w:rPr>
        <w:t>The Supplier shall provide appropriately skilled communications resource to:</w:t>
      </w:r>
    </w:p>
    <w:p w14:paraId="72C4AE18" w14:textId="77777777" w:rsidR="00467A15" w:rsidRPr="00467A15" w:rsidRDefault="00467A15" w:rsidP="00467A15">
      <w:pPr>
        <w:numPr>
          <w:ilvl w:val="3"/>
          <w:numId w:val="3"/>
        </w:numPr>
        <w:suppressAutoHyphens w:val="0"/>
        <w:autoSpaceDN/>
        <w:spacing w:after="120" w:line="276" w:lineRule="auto"/>
        <w:textAlignment w:val="auto"/>
        <w:rPr>
          <w:rFonts w:ascii="Arial" w:hAnsi="Arial" w:cs="Arial"/>
        </w:rPr>
      </w:pPr>
      <w:r w:rsidRPr="00467A15">
        <w:rPr>
          <w:rFonts w:ascii="Arial" w:hAnsi="Arial" w:cs="Arial"/>
          <w:sz w:val="24"/>
          <w:szCs w:val="24"/>
        </w:rPr>
        <w:t>Maintain active communications with all those working within the Supplier’s organisation and supply chain and to ensure all parties are kept up to date with developments.</w:t>
      </w:r>
    </w:p>
    <w:p w14:paraId="7E57CB79" w14:textId="77777777" w:rsidR="00467A15" w:rsidRPr="00467A15" w:rsidRDefault="00467A15" w:rsidP="00467A15">
      <w:pPr>
        <w:numPr>
          <w:ilvl w:val="3"/>
          <w:numId w:val="3"/>
        </w:numPr>
        <w:suppressAutoHyphens w:val="0"/>
        <w:autoSpaceDN/>
        <w:spacing w:after="120" w:line="276" w:lineRule="auto"/>
        <w:textAlignment w:val="auto"/>
        <w:rPr>
          <w:rFonts w:ascii="Arial" w:hAnsi="Arial" w:cs="Arial"/>
        </w:rPr>
      </w:pPr>
      <w:r w:rsidRPr="00467A15">
        <w:rPr>
          <w:rFonts w:ascii="Arial" w:hAnsi="Arial" w:cs="Arial"/>
          <w:sz w:val="24"/>
          <w:szCs w:val="24"/>
        </w:rPr>
        <w:t>Ensure regular co-ordination of communications with the Contracting Authority and other delivery partners working for the Contracting Authority.</w:t>
      </w:r>
    </w:p>
    <w:p w14:paraId="0925CB6F" w14:textId="77777777" w:rsidR="00467A15" w:rsidRPr="00467A15" w:rsidRDefault="00467A15" w:rsidP="00467A15">
      <w:pPr>
        <w:numPr>
          <w:ilvl w:val="3"/>
          <w:numId w:val="3"/>
        </w:numPr>
        <w:suppressAutoHyphens w:val="0"/>
        <w:autoSpaceDN/>
        <w:spacing w:after="120" w:line="276" w:lineRule="auto"/>
        <w:textAlignment w:val="auto"/>
        <w:rPr>
          <w:rFonts w:ascii="Arial" w:hAnsi="Arial" w:cs="Arial"/>
        </w:rPr>
      </w:pPr>
      <w:r w:rsidRPr="00467A15">
        <w:rPr>
          <w:rFonts w:ascii="Arial" w:hAnsi="Arial" w:cs="Arial"/>
          <w:sz w:val="24"/>
          <w:szCs w:val="24"/>
        </w:rPr>
        <w:t>The Supplier shall ensure that neither it, nor any of its Sub Contractors, embarrasses the Buyer or otherwise brings the Buyer into disrepute by engaging in any act or omission which is reasonably likely to diminish the trust that the public places in the Buyer, regardless of whether or not such act or omission is related to the Supplier’s obligations under this Call-Off Contract.</w:t>
      </w:r>
    </w:p>
    <w:p w14:paraId="09FA1926"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31" w:name="_Toc213927769"/>
      <w:r w:rsidRPr="00467A15">
        <w:rPr>
          <w:rFonts w:ascii="Arial" w:hAnsi="Arial" w:cs="Arial"/>
          <w:color w:val="auto"/>
          <w:sz w:val="28"/>
          <w:szCs w:val="28"/>
        </w:rPr>
        <w:t>SERVICE LEVELS AND PERFORMANCE</w:t>
      </w:r>
      <w:bookmarkEnd w:id="31"/>
    </w:p>
    <w:p w14:paraId="5AA386A4" w14:textId="77777777" w:rsidR="00467A15" w:rsidRPr="00467A15" w:rsidRDefault="00467A15" w:rsidP="00467A15">
      <w:pPr>
        <w:numPr>
          <w:ilvl w:val="1"/>
          <w:numId w:val="3"/>
        </w:numPr>
        <w:suppressAutoHyphens w:val="0"/>
        <w:autoSpaceDN/>
        <w:spacing w:after="120"/>
        <w:textAlignment w:val="auto"/>
        <w:rPr>
          <w:rFonts w:ascii="Arial" w:hAnsi="Arial" w:cs="Arial"/>
        </w:rPr>
      </w:pPr>
      <w:r w:rsidRPr="00467A15">
        <w:rPr>
          <w:rFonts w:ascii="Arial" w:hAnsi="Arial" w:cs="Arial"/>
          <w:sz w:val="24"/>
          <w:szCs w:val="24"/>
        </w:rPr>
        <w:t>The Buyer will measure the quality of the Supplier’s delivery by:</w:t>
      </w:r>
    </w:p>
    <w:p w14:paraId="4E71387D" w14:textId="77777777" w:rsidR="00467A15" w:rsidRPr="00467A15" w:rsidRDefault="00467A15">
      <w:pPr>
        <w:spacing w:after="120"/>
        <w:rPr>
          <w:rFonts w:ascii="Arial" w:hAnsi="Arial" w:cs="Arial"/>
          <w:sz w:val="24"/>
          <w:szCs w:val="24"/>
        </w:rPr>
      </w:pPr>
    </w:p>
    <w:tbl>
      <w:tblPr>
        <w:tblW w:w="9060" w:type="dxa"/>
        <w:tblInd w:w="4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845"/>
        <w:gridCol w:w="1755"/>
        <w:gridCol w:w="3750"/>
        <w:gridCol w:w="1710"/>
      </w:tblGrid>
      <w:tr w:rsidR="00467A15" w:rsidRPr="00467A15" w14:paraId="14EC52C4" w14:textId="77777777">
        <w:tc>
          <w:tcPr>
            <w:tcW w:w="1845" w:type="dxa"/>
            <w:shd w:val="clear" w:color="auto" w:fill="B8CCE4"/>
          </w:tcPr>
          <w:p w14:paraId="6890F75D" w14:textId="77777777" w:rsidR="00467A15" w:rsidRPr="00467A15" w:rsidRDefault="00467A15">
            <w:pPr>
              <w:rPr>
                <w:rFonts w:ascii="Arial" w:hAnsi="Arial" w:cs="Arial"/>
                <w:sz w:val="24"/>
                <w:szCs w:val="24"/>
              </w:rPr>
            </w:pPr>
            <w:bookmarkStart w:id="32" w:name="_Hlk204261679"/>
            <w:r w:rsidRPr="00467A15">
              <w:rPr>
                <w:rFonts w:ascii="Arial" w:hAnsi="Arial" w:cs="Arial"/>
                <w:sz w:val="24"/>
                <w:szCs w:val="24"/>
              </w:rPr>
              <w:t>KPI/ SLA</w:t>
            </w:r>
          </w:p>
        </w:tc>
        <w:tc>
          <w:tcPr>
            <w:tcW w:w="1755" w:type="dxa"/>
            <w:shd w:val="clear" w:color="auto" w:fill="B8CCE4"/>
          </w:tcPr>
          <w:p w14:paraId="1C6E9077" w14:textId="77777777" w:rsidR="00467A15" w:rsidRPr="00467A15" w:rsidRDefault="00467A15">
            <w:pPr>
              <w:rPr>
                <w:rFonts w:ascii="Arial" w:hAnsi="Arial" w:cs="Arial"/>
                <w:sz w:val="24"/>
                <w:szCs w:val="24"/>
              </w:rPr>
            </w:pPr>
            <w:r w:rsidRPr="00467A15">
              <w:rPr>
                <w:rFonts w:ascii="Arial" w:hAnsi="Arial" w:cs="Arial"/>
                <w:sz w:val="24"/>
                <w:szCs w:val="24"/>
              </w:rPr>
              <w:t>Service Area</w:t>
            </w:r>
          </w:p>
        </w:tc>
        <w:tc>
          <w:tcPr>
            <w:tcW w:w="3750" w:type="dxa"/>
            <w:shd w:val="clear" w:color="auto" w:fill="B8CCE4"/>
          </w:tcPr>
          <w:p w14:paraId="58A8EB5D" w14:textId="77777777" w:rsidR="00467A15" w:rsidRPr="00467A15" w:rsidRDefault="00467A15">
            <w:pPr>
              <w:rPr>
                <w:rFonts w:ascii="Arial" w:hAnsi="Arial" w:cs="Arial"/>
                <w:sz w:val="24"/>
                <w:szCs w:val="24"/>
              </w:rPr>
            </w:pPr>
            <w:r w:rsidRPr="00467A15">
              <w:rPr>
                <w:rFonts w:ascii="Arial" w:hAnsi="Arial" w:cs="Arial"/>
                <w:sz w:val="24"/>
                <w:szCs w:val="24"/>
              </w:rPr>
              <w:t>KPI/SLA description</w:t>
            </w:r>
          </w:p>
        </w:tc>
        <w:tc>
          <w:tcPr>
            <w:tcW w:w="1710" w:type="dxa"/>
            <w:shd w:val="clear" w:color="auto" w:fill="B8CCE4"/>
          </w:tcPr>
          <w:p w14:paraId="635A2939" w14:textId="77777777" w:rsidR="00467A15" w:rsidRPr="00467A15" w:rsidRDefault="00467A15">
            <w:pPr>
              <w:rPr>
                <w:rFonts w:ascii="Arial" w:hAnsi="Arial" w:cs="Arial"/>
                <w:sz w:val="24"/>
                <w:szCs w:val="24"/>
              </w:rPr>
            </w:pPr>
            <w:r w:rsidRPr="00467A15">
              <w:rPr>
                <w:rFonts w:ascii="Arial" w:hAnsi="Arial" w:cs="Arial"/>
                <w:sz w:val="24"/>
                <w:szCs w:val="24"/>
              </w:rPr>
              <w:t>Target</w:t>
            </w:r>
          </w:p>
        </w:tc>
      </w:tr>
      <w:tr w:rsidR="00467A15" w:rsidRPr="00467A15" w14:paraId="1469011C" w14:textId="77777777">
        <w:tc>
          <w:tcPr>
            <w:tcW w:w="1845" w:type="dxa"/>
          </w:tcPr>
          <w:p w14:paraId="492FE1A0" w14:textId="77777777" w:rsidR="00467A15" w:rsidRPr="00467A15" w:rsidRDefault="00467A15">
            <w:pPr>
              <w:jc w:val="center"/>
              <w:rPr>
                <w:rFonts w:ascii="Arial" w:hAnsi="Arial" w:cs="Arial"/>
                <w:b/>
                <w:sz w:val="24"/>
                <w:szCs w:val="24"/>
              </w:rPr>
            </w:pPr>
            <w:r w:rsidRPr="00467A15">
              <w:rPr>
                <w:rFonts w:ascii="Arial" w:hAnsi="Arial" w:cs="Arial"/>
                <w:sz w:val="24"/>
                <w:szCs w:val="24"/>
              </w:rPr>
              <w:lastRenderedPageBreak/>
              <w:t>1a</w:t>
            </w:r>
          </w:p>
        </w:tc>
        <w:tc>
          <w:tcPr>
            <w:tcW w:w="1755" w:type="dxa"/>
          </w:tcPr>
          <w:p w14:paraId="4CEF8859" w14:textId="77777777" w:rsidR="00467A15" w:rsidRPr="00467A15" w:rsidRDefault="00467A15">
            <w:pPr>
              <w:rPr>
                <w:rFonts w:ascii="Arial" w:hAnsi="Arial" w:cs="Arial"/>
                <w:b/>
                <w:sz w:val="24"/>
                <w:szCs w:val="24"/>
              </w:rPr>
            </w:pPr>
            <w:r w:rsidRPr="00467A15">
              <w:rPr>
                <w:rFonts w:ascii="Arial" w:hAnsi="Arial" w:cs="Arial"/>
                <w:sz w:val="24"/>
                <w:szCs w:val="24"/>
              </w:rPr>
              <w:t>Quotations: Standard Products</w:t>
            </w:r>
          </w:p>
        </w:tc>
        <w:tc>
          <w:tcPr>
            <w:tcW w:w="3750" w:type="dxa"/>
          </w:tcPr>
          <w:p w14:paraId="1C4E9447" w14:textId="77777777" w:rsidR="00467A15" w:rsidRPr="00467A15" w:rsidRDefault="00467A15">
            <w:pPr>
              <w:rPr>
                <w:rFonts w:ascii="Arial" w:hAnsi="Arial" w:cs="Arial"/>
                <w:b/>
                <w:sz w:val="24"/>
                <w:szCs w:val="24"/>
              </w:rPr>
            </w:pPr>
            <w:r w:rsidRPr="00467A15">
              <w:rPr>
                <w:rFonts w:ascii="Arial" w:hAnsi="Arial" w:cs="Arial"/>
                <w:sz w:val="24"/>
                <w:szCs w:val="24"/>
              </w:rPr>
              <w:t>Unless otherwise agreed, the Supplier will provide the Buyer with a written quote for the supply of the Product within two working days of the request.</w:t>
            </w:r>
          </w:p>
        </w:tc>
        <w:tc>
          <w:tcPr>
            <w:tcW w:w="1710" w:type="dxa"/>
          </w:tcPr>
          <w:p w14:paraId="0D9B2862" w14:textId="77777777" w:rsidR="00467A15" w:rsidRPr="00467A15" w:rsidRDefault="00467A15">
            <w:pPr>
              <w:rPr>
                <w:rFonts w:ascii="Arial" w:hAnsi="Arial" w:cs="Arial"/>
                <w:b/>
                <w:sz w:val="24"/>
                <w:szCs w:val="24"/>
              </w:rPr>
            </w:pPr>
            <w:r w:rsidRPr="00467A15">
              <w:rPr>
                <w:rFonts w:ascii="Arial" w:hAnsi="Arial" w:cs="Arial"/>
                <w:sz w:val="24"/>
                <w:szCs w:val="24"/>
              </w:rPr>
              <w:t>98%</w:t>
            </w:r>
          </w:p>
        </w:tc>
      </w:tr>
      <w:tr w:rsidR="00467A15" w:rsidRPr="00467A15" w14:paraId="50291D03" w14:textId="77777777">
        <w:tc>
          <w:tcPr>
            <w:tcW w:w="1845" w:type="dxa"/>
          </w:tcPr>
          <w:p w14:paraId="1B5C49EB" w14:textId="77777777" w:rsidR="00467A15" w:rsidRPr="00467A15" w:rsidRDefault="00467A15">
            <w:pPr>
              <w:jc w:val="center"/>
              <w:rPr>
                <w:rFonts w:ascii="Arial" w:hAnsi="Arial" w:cs="Arial"/>
                <w:b/>
                <w:sz w:val="24"/>
                <w:szCs w:val="24"/>
              </w:rPr>
            </w:pPr>
            <w:r w:rsidRPr="00467A15">
              <w:rPr>
                <w:rFonts w:ascii="Arial" w:hAnsi="Arial" w:cs="Arial"/>
                <w:sz w:val="24"/>
                <w:szCs w:val="24"/>
              </w:rPr>
              <w:t>1b</w:t>
            </w:r>
          </w:p>
        </w:tc>
        <w:tc>
          <w:tcPr>
            <w:tcW w:w="1755" w:type="dxa"/>
          </w:tcPr>
          <w:p w14:paraId="3E8C7F6F" w14:textId="77777777" w:rsidR="00467A15" w:rsidRPr="00467A15" w:rsidRDefault="00467A15">
            <w:pPr>
              <w:rPr>
                <w:rFonts w:ascii="Arial" w:hAnsi="Arial" w:cs="Arial"/>
                <w:b/>
                <w:sz w:val="24"/>
                <w:szCs w:val="24"/>
              </w:rPr>
            </w:pPr>
            <w:r w:rsidRPr="00467A15">
              <w:rPr>
                <w:rFonts w:ascii="Arial" w:hAnsi="Arial" w:cs="Arial"/>
                <w:sz w:val="24"/>
                <w:szCs w:val="24"/>
              </w:rPr>
              <w:t>Quotations: Non-Standard Products</w:t>
            </w:r>
          </w:p>
        </w:tc>
        <w:tc>
          <w:tcPr>
            <w:tcW w:w="3750" w:type="dxa"/>
          </w:tcPr>
          <w:p w14:paraId="2F018E9B" w14:textId="77777777" w:rsidR="00467A15" w:rsidRPr="00467A15" w:rsidRDefault="00467A15">
            <w:pPr>
              <w:rPr>
                <w:rFonts w:ascii="Arial" w:hAnsi="Arial" w:cs="Arial"/>
                <w:b/>
                <w:sz w:val="24"/>
                <w:szCs w:val="24"/>
              </w:rPr>
            </w:pPr>
            <w:r w:rsidRPr="00467A15">
              <w:rPr>
                <w:rFonts w:ascii="Arial" w:hAnsi="Arial" w:cs="Arial"/>
                <w:sz w:val="24"/>
                <w:szCs w:val="24"/>
              </w:rPr>
              <w:t>Unless otherwise agreed, the Supplier will provide the Buyer with a written quote for the supply of the Product within five working days of the request.</w:t>
            </w:r>
          </w:p>
        </w:tc>
        <w:tc>
          <w:tcPr>
            <w:tcW w:w="1710" w:type="dxa"/>
          </w:tcPr>
          <w:p w14:paraId="69C89C82" w14:textId="77777777" w:rsidR="00467A15" w:rsidRPr="00467A15" w:rsidRDefault="00467A15">
            <w:pPr>
              <w:rPr>
                <w:rFonts w:ascii="Arial" w:hAnsi="Arial" w:cs="Arial"/>
                <w:b/>
                <w:sz w:val="24"/>
                <w:szCs w:val="24"/>
              </w:rPr>
            </w:pPr>
            <w:r w:rsidRPr="00467A15">
              <w:rPr>
                <w:rFonts w:ascii="Arial" w:hAnsi="Arial" w:cs="Arial"/>
                <w:sz w:val="24"/>
                <w:szCs w:val="24"/>
              </w:rPr>
              <w:t>98%</w:t>
            </w:r>
          </w:p>
        </w:tc>
      </w:tr>
      <w:tr w:rsidR="00467A15" w:rsidRPr="00467A15" w14:paraId="37A7E9D9" w14:textId="77777777">
        <w:tc>
          <w:tcPr>
            <w:tcW w:w="1845" w:type="dxa"/>
          </w:tcPr>
          <w:p w14:paraId="544AEA9C" w14:textId="77777777" w:rsidR="00467A15" w:rsidRPr="00467A15" w:rsidRDefault="00467A15">
            <w:pPr>
              <w:jc w:val="center"/>
              <w:rPr>
                <w:rFonts w:ascii="Arial" w:hAnsi="Arial" w:cs="Arial"/>
                <w:b/>
                <w:sz w:val="24"/>
                <w:szCs w:val="24"/>
              </w:rPr>
            </w:pPr>
            <w:r w:rsidRPr="00467A15">
              <w:rPr>
                <w:rFonts w:ascii="Arial" w:hAnsi="Arial" w:cs="Arial"/>
                <w:sz w:val="24"/>
                <w:szCs w:val="24"/>
              </w:rPr>
              <w:t>2</w:t>
            </w:r>
          </w:p>
        </w:tc>
        <w:tc>
          <w:tcPr>
            <w:tcW w:w="1755" w:type="dxa"/>
          </w:tcPr>
          <w:p w14:paraId="59173970" w14:textId="77777777" w:rsidR="00467A15" w:rsidRPr="00467A15" w:rsidRDefault="00467A15">
            <w:pPr>
              <w:spacing w:after="200" w:line="276" w:lineRule="auto"/>
              <w:rPr>
                <w:rFonts w:ascii="Arial" w:hAnsi="Arial" w:cs="Arial"/>
                <w:b/>
                <w:sz w:val="24"/>
                <w:szCs w:val="24"/>
              </w:rPr>
            </w:pPr>
            <w:r w:rsidRPr="00467A15">
              <w:rPr>
                <w:rFonts w:ascii="Arial" w:hAnsi="Arial" w:cs="Arial"/>
                <w:sz w:val="24"/>
                <w:szCs w:val="24"/>
              </w:rPr>
              <w:t>Single quotations for a Standard Product and Non-Standard Product required for same delivery address</w:t>
            </w:r>
          </w:p>
        </w:tc>
        <w:tc>
          <w:tcPr>
            <w:tcW w:w="3750" w:type="dxa"/>
          </w:tcPr>
          <w:p w14:paraId="6B036490" w14:textId="77777777" w:rsidR="00467A15" w:rsidRPr="00467A15" w:rsidRDefault="00467A15">
            <w:pPr>
              <w:spacing w:after="200" w:line="276" w:lineRule="auto"/>
              <w:rPr>
                <w:rFonts w:ascii="Arial" w:hAnsi="Arial" w:cs="Arial"/>
                <w:b/>
                <w:sz w:val="24"/>
                <w:szCs w:val="24"/>
              </w:rPr>
            </w:pPr>
            <w:r w:rsidRPr="00467A15">
              <w:rPr>
                <w:rFonts w:ascii="Arial" w:hAnsi="Arial" w:cs="Arial"/>
                <w:sz w:val="24"/>
                <w:szCs w:val="24"/>
              </w:rPr>
              <w:t>Unless otherwise agreed, the Supplier will provide the Buyer with a written quote for the supply of the Product within five working days of the request.</w:t>
            </w:r>
          </w:p>
        </w:tc>
        <w:tc>
          <w:tcPr>
            <w:tcW w:w="1710" w:type="dxa"/>
          </w:tcPr>
          <w:p w14:paraId="7C35D135" w14:textId="77777777" w:rsidR="00467A15" w:rsidRPr="00467A15" w:rsidRDefault="00467A15">
            <w:pPr>
              <w:rPr>
                <w:rFonts w:ascii="Arial" w:hAnsi="Arial" w:cs="Arial"/>
                <w:b/>
                <w:sz w:val="24"/>
                <w:szCs w:val="24"/>
              </w:rPr>
            </w:pPr>
            <w:r w:rsidRPr="00467A15">
              <w:rPr>
                <w:rFonts w:ascii="Arial" w:hAnsi="Arial" w:cs="Arial"/>
                <w:sz w:val="24"/>
                <w:szCs w:val="24"/>
              </w:rPr>
              <w:t>98%</w:t>
            </w:r>
          </w:p>
        </w:tc>
      </w:tr>
      <w:tr w:rsidR="00467A15" w:rsidRPr="00467A15" w14:paraId="17016479" w14:textId="77777777">
        <w:tc>
          <w:tcPr>
            <w:tcW w:w="1845" w:type="dxa"/>
          </w:tcPr>
          <w:p w14:paraId="3FC2EC98" w14:textId="77777777" w:rsidR="00467A15" w:rsidRPr="00467A15" w:rsidRDefault="00467A15">
            <w:pPr>
              <w:jc w:val="center"/>
              <w:rPr>
                <w:rFonts w:ascii="Arial" w:hAnsi="Arial" w:cs="Arial"/>
                <w:b/>
                <w:sz w:val="24"/>
                <w:szCs w:val="24"/>
              </w:rPr>
            </w:pPr>
            <w:r w:rsidRPr="00467A15">
              <w:rPr>
                <w:rFonts w:ascii="Arial" w:hAnsi="Arial" w:cs="Arial"/>
                <w:sz w:val="24"/>
                <w:szCs w:val="24"/>
              </w:rPr>
              <w:t>3a</w:t>
            </w:r>
          </w:p>
        </w:tc>
        <w:tc>
          <w:tcPr>
            <w:tcW w:w="1755" w:type="dxa"/>
          </w:tcPr>
          <w:p w14:paraId="33FB56FD" w14:textId="77777777" w:rsidR="00467A15" w:rsidRPr="00467A15" w:rsidRDefault="00467A15">
            <w:pPr>
              <w:rPr>
                <w:rFonts w:ascii="Arial" w:hAnsi="Arial" w:cs="Arial"/>
                <w:b/>
                <w:sz w:val="24"/>
                <w:szCs w:val="24"/>
              </w:rPr>
            </w:pPr>
            <w:r w:rsidRPr="00467A15">
              <w:rPr>
                <w:rFonts w:ascii="Arial" w:hAnsi="Arial" w:cs="Arial"/>
                <w:sz w:val="24"/>
                <w:szCs w:val="24"/>
              </w:rPr>
              <w:t>Complaints procedure - acknowledgement</w:t>
            </w:r>
          </w:p>
        </w:tc>
        <w:tc>
          <w:tcPr>
            <w:tcW w:w="3750" w:type="dxa"/>
          </w:tcPr>
          <w:p w14:paraId="4C450499" w14:textId="77777777" w:rsidR="00467A15" w:rsidRPr="00467A15" w:rsidRDefault="00467A15">
            <w:pPr>
              <w:spacing w:before="120" w:after="120"/>
              <w:rPr>
                <w:rFonts w:ascii="Arial" w:hAnsi="Arial" w:cs="Arial"/>
                <w:b/>
                <w:sz w:val="24"/>
                <w:szCs w:val="24"/>
              </w:rPr>
            </w:pPr>
            <w:r w:rsidRPr="00467A15">
              <w:rPr>
                <w:rFonts w:ascii="Arial" w:hAnsi="Arial" w:cs="Arial"/>
                <w:sz w:val="24"/>
                <w:szCs w:val="24"/>
              </w:rPr>
              <w:t>All complaints shall be logged and acknowledged within twenty-four (24) hours of receipt</w:t>
            </w:r>
          </w:p>
        </w:tc>
        <w:tc>
          <w:tcPr>
            <w:tcW w:w="1710" w:type="dxa"/>
          </w:tcPr>
          <w:p w14:paraId="0ECE2F83" w14:textId="77777777" w:rsidR="00467A15" w:rsidRPr="00467A15" w:rsidRDefault="00467A15">
            <w:pPr>
              <w:rPr>
                <w:rFonts w:ascii="Arial" w:hAnsi="Arial" w:cs="Arial"/>
                <w:b/>
                <w:sz w:val="24"/>
                <w:szCs w:val="24"/>
              </w:rPr>
            </w:pPr>
            <w:r w:rsidRPr="00467A15">
              <w:rPr>
                <w:rFonts w:ascii="Arial" w:hAnsi="Arial" w:cs="Arial"/>
                <w:sz w:val="24"/>
                <w:szCs w:val="24"/>
              </w:rPr>
              <w:t>98%</w:t>
            </w:r>
          </w:p>
        </w:tc>
      </w:tr>
      <w:tr w:rsidR="00467A15" w:rsidRPr="00467A15" w14:paraId="2B773D3C" w14:textId="77777777">
        <w:tc>
          <w:tcPr>
            <w:tcW w:w="1845" w:type="dxa"/>
          </w:tcPr>
          <w:p w14:paraId="2B782C0F" w14:textId="77777777" w:rsidR="00467A15" w:rsidRPr="00467A15" w:rsidRDefault="00467A15">
            <w:pPr>
              <w:jc w:val="center"/>
              <w:rPr>
                <w:rFonts w:ascii="Arial" w:hAnsi="Arial" w:cs="Arial"/>
                <w:b/>
                <w:sz w:val="24"/>
                <w:szCs w:val="24"/>
              </w:rPr>
            </w:pPr>
            <w:r w:rsidRPr="00467A15">
              <w:rPr>
                <w:rFonts w:ascii="Arial" w:hAnsi="Arial" w:cs="Arial"/>
                <w:sz w:val="24"/>
                <w:szCs w:val="24"/>
              </w:rPr>
              <w:t>3b</w:t>
            </w:r>
          </w:p>
        </w:tc>
        <w:tc>
          <w:tcPr>
            <w:tcW w:w="1755" w:type="dxa"/>
          </w:tcPr>
          <w:p w14:paraId="3C3EF478" w14:textId="77777777" w:rsidR="00467A15" w:rsidRPr="00467A15" w:rsidRDefault="00467A15">
            <w:pPr>
              <w:rPr>
                <w:rFonts w:ascii="Arial" w:hAnsi="Arial" w:cs="Arial"/>
                <w:b/>
                <w:sz w:val="24"/>
                <w:szCs w:val="24"/>
              </w:rPr>
            </w:pPr>
            <w:r w:rsidRPr="00467A15">
              <w:rPr>
                <w:rFonts w:ascii="Arial" w:hAnsi="Arial" w:cs="Arial"/>
                <w:sz w:val="24"/>
                <w:szCs w:val="24"/>
              </w:rPr>
              <w:t>Complaints procedure - completion</w:t>
            </w:r>
          </w:p>
        </w:tc>
        <w:tc>
          <w:tcPr>
            <w:tcW w:w="3750" w:type="dxa"/>
          </w:tcPr>
          <w:p w14:paraId="56358233" w14:textId="77777777" w:rsidR="00467A15" w:rsidRPr="00467A15" w:rsidRDefault="00467A15">
            <w:pPr>
              <w:spacing w:after="200" w:line="276" w:lineRule="auto"/>
              <w:rPr>
                <w:rFonts w:ascii="Arial" w:hAnsi="Arial" w:cs="Arial"/>
                <w:b/>
                <w:sz w:val="24"/>
                <w:szCs w:val="24"/>
              </w:rPr>
            </w:pPr>
            <w:r w:rsidRPr="00467A15">
              <w:rPr>
                <w:rFonts w:ascii="Arial" w:hAnsi="Arial" w:cs="Arial"/>
                <w:sz w:val="24"/>
                <w:szCs w:val="24"/>
              </w:rPr>
              <w:t>Unless otherwise agreed, all complaints shall be resolved within five (5) working days of the original complaint being made</w:t>
            </w:r>
          </w:p>
        </w:tc>
        <w:tc>
          <w:tcPr>
            <w:tcW w:w="1710" w:type="dxa"/>
          </w:tcPr>
          <w:p w14:paraId="5DD0B9DD" w14:textId="77777777" w:rsidR="00467A15" w:rsidRPr="00467A15" w:rsidRDefault="00467A15">
            <w:pPr>
              <w:rPr>
                <w:rFonts w:ascii="Arial" w:hAnsi="Arial" w:cs="Arial"/>
                <w:b/>
                <w:sz w:val="24"/>
                <w:szCs w:val="24"/>
              </w:rPr>
            </w:pPr>
            <w:r w:rsidRPr="00467A15">
              <w:rPr>
                <w:rFonts w:ascii="Arial" w:hAnsi="Arial" w:cs="Arial"/>
                <w:sz w:val="24"/>
                <w:szCs w:val="24"/>
              </w:rPr>
              <w:t>98%</w:t>
            </w:r>
          </w:p>
        </w:tc>
      </w:tr>
      <w:tr w:rsidR="00467A15" w:rsidRPr="00467A15" w14:paraId="39766C84" w14:textId="77777777">
        <w:tc>
          <w:tcPr>
            <w:tcW w:w="1845" w:type="dxa"/>
          </w:tcPr>
          <w:p w14:paraId="1874FA7F" w14:textId="77777777" w:rsidR="00467A15" w:rsidRPr="00467A15" w:rsidRDefault="00467A15">
            <w:pPr>
              <w:jc w:val="center"/>
              <w:rPr>
                <w:rFonts w:ascii="Arial" w:hAnsi="Arial" w:cs="Arial"/>
                <w:b/>
                <w:sz w:val="24"/>
                <w:szCs w:val="24"/>
              </w:rPr>
            </w:pPr>
            <w:r w:rsidRPr="00467A15">
              <w:rPr>
                <w:rFonts w:ascii="Arial" w:hAnsi="Arial" w:cs="Arial"/>
                <w:sz w:val="24"/>
                <w:szCs w:val="24"/>
              </w:rPr>
              <w:t>4a</w:t>
            </w:r>
          </w:p>
        </w:tc>
        <w:tc>
          <w:tcPr>
            <w:tcW w:w="1755" w:type="dxa"/>
          </w:tcPr>
          <w:p w14:paraId="5ABA897D" w14:textId="77777777" w:rsidR="00467A15" w:rsidRPr="00467A15" w:rsidRDefault="00467A15">
            <w:pPr>
              <w:rPr>
                <w:rFonts w:ascii="Arial" w:hAnsi="Arial" w:cs="Arial"/>
                <w:b/>
                <w:sz w:val="24"/>
                <w:szCs w:val="24"/>
              </w:rPr>
            </w:pPr>
            <w:r w:rsidRPr="00467A15">
              <w:rPr>
                <w:rFonts w:ascii="Arial" w:hAnsi="Arial" w:cs="Arial"/>
                <w:sz w:val="24"/>
                <w:szCs w:val="24"/>
              </w:rPr>
              <w:t>Delivery - Standard Product</w:t>
            </w:r>
          </w:p>
        </w:tc>
        <w:tc>
          <w:tcPr>
            <w:tcW w:w="3750" w:type="dxa"/>
          </w:tcPr>
          <w:p w14:paraId="413978D2" w14:textId="77777777" w:rsidR="00467A15" w:rsidRPr="00467A15" w:rsidRDefault="00467A15">
            <w:pPr>
              <w:spacing w:after="200" w:line="276" w:lineRule="auto"/>
              <w:rPr>
                <w:rFonts w:ascii="Arial" w:hAnsi="Arial" w:cs="Arial"/>
                <w:b/>
                <w:sz w:val="24"/>
                <w:szCs w:val="24"/>
              </w:rPr>
            </w:pPr>
            <w:r w:rsidRPr="00467A15">
              <w:rPr>
                <w:rFonts w:ascii="Arial" w:hAnsi="Arial" w:cs="Arial"/>
                <w:sz w:val="24"/>
                <w:szCs w:val="24"/>
              </w:rPr>
              <w:t>The Supplier will deliver products within a maximum of ten (10) Working Days from date of order, unless otherwise agreed with the Buyer</w:t>
            </w:r>
          </w:p>
        </w:tc>
        <w:tc>
          <w:tcPr>
            <w:tcW w:w="1710" w:type="dxa"/>
          </w:tcPr>
          <w:p w14:paraId="54DCE628" w14:textId="77777777" w:rsidR="00467A15" w:rsidRPr="00467A15" w:rsidRDefault="00467A15">
            <w:pPr>
              <w:rPr>
                <w:rFonts w:ascii="Arial" w:hAnsi="Arial" w:cs="Arial"/>
                <w:b/>
                <w:sz w:val="24"/>
                <w:szCs w:val="24"/>
              </w:rPr>
            </w:pPr>
            <w:r w:rsidRPr="00467A15">
              <w:rPr>
                <w:rFonts w:ascii="Arial" w:hAnsi="Arial" w:cs="Arial"/>
                <w:sz w:val="24"/>
                <w:szCs w:val="24"/>
              </w:rPr>
              <w:t>98%</w:t>
            </w:r>
          </w:p>
        </w:tc>
      </w:tr>
      <w:tr w:rsidR="00467A15" w:rsidRPr="00467A15" w14:paraId="677FAD05" w14:textId="77777777">
        <w:tc>
          <w:tcPr>
            <w:tcW w:w="1845" w:type="dxa"/>
          </w:tcPr>
          <w:p w14:paraId="0F2DD195" w14:textId="77777777" w:rsidR="00467A15" w:rsidRPr="00467A15" w:rsidRDefault="00467A15">
            <w:pPr>
              <w:jc w:val="center"/>
              <w:rPr>
                <w:rFonts w:ascii="Arial" w:hAnsi="Arial" w:cs="Arial"/>
                <w:b/>
                <w:sz w:val="24"/>
                <w:szCs w:val="24"/>
              </w:rPr>
            </w:pPr>
            <w:r w:rsidRPr="00467A15">
              <w:rPr>
                <w:rFonts w:ascii="Arial" w:hAnsi="Arial" w:cs="Arial"/>
                <w:sz w:val="24"/>
                <w:szCs w:val="24"/>
              </w:rPr>
              <w:t>4b</w:t>
            </w:r>
          </w:p>
        </w:tc>
        <w:tc>
          <w:tcPr>
            <w:tcW w:w="1755" w:type="dxa"/>
          </w:tcPr>
          <w:p w14:paraId="6BCDFB7F" w14:textId="77777777" w:rsidR="00467A15" w:rsidRPr="00467A15" w:rsidRDefault="00467A15">
            <w:pPr>
              <w:rPr>
                <w:rFonts w:ascii="Arial" w:hAnsi="Arial" w:cs="Arial"/>
                <w:b/>
                <w:sz w:val="24"/>
                <w:szCs w:val="24"/>
              </w:rPr>
            </w:pPr>
            <w:r w:rsidRPr="00467A15">
              <w:rPr>
                <w:rFonts w:ascii="Arial" w:hAnsi="Arial" w:cs="Arial"/>
                <w:sz w:val="24"/>
                <w:szCs w:val="24"/>
              </w:rPr>
              <w:t>Delivery - Non-Standard Product</w:t>
            </w:r>
          </w:p>
        </w:tc>
        <w:tc>
          <w:tcPr>
            <w:tcW w:w="3750" w:type="dxa"/>
          </w:tcPr>
          <w:p w14:paraId="58362415" w14:textId="77777777" w:rsidR="00467A15" w:rsidRPr="00467A15" w:rsidRDefault="00467A15">
            <w:pPr>
              <w:spacing w:after="200" w:line="276" w:lineRule="auto"/>
              <w:rPr>
                <w:rFonts w:ascii="Arial" w:hAnsi="Arial" w:cs="Arial"/>
                <w:b/>
                <w:sz w:val="24"/>
                <w:szCs w:val="24"/>
              </w:rPr>
            </w:pPr>
            <w:r w:rsidRPr="00467A15">
              <w:rPr>
                <w:rFonts w:ascii="Arial" w:hAnsi="Arial" w:cs="Arial"/>
                <w:sz w:val="24"/>
                <w:szCs w:val="24"/>
              </w:rPr>
              <w:t>The Supplier will deliver products within a maximum of twenty-five (25) Working Days, unless otherwise agreed with the Buyer.</w:t>
            </w:r>
          </w:p>
        </w:tc>
        <w:tc>
          <w:tcPr>
            <w:tcW w:w="1710" w:type="dxa"/>
          </w:tcPr>
          <w:p w14:paraId="301317AA" w14:textId="77777777" w:rsidR="00467A15" w:rsidRPr="00467A15" w:rsidRDefault="00467A15">
            <w:pPr>
              <w:rPr>
                <w:rFonts w:ascii="Arial" w:hAnsi="Arial" w:cs="Arial"/>
                <w:b/>
                <w:sz w:val="24"/>
                <w:szCs w:val="24"/>
              </w:rPr>
            </w:pPr>
            <w:r w:rsidRPr="00467A15">
              <w:rPr>
                <w:rFonts w:ascii="Arial" w:hAnsi="Arial" w:cs="Arial"/>
                <w:sz w:val="24"/>
                <w:szCs w:val="24"/>
              </w:rPr>
              <w:t>98%</w:t>
            </w:r>
          </w:p>
        </w:tc>
      </w:tr>
      <w:tr w:rsidR="00467A15" w:rsidRPr="00467A15" w14:paraId="076377C4" w14:textId="77777777">
        <w:tc>
          <w:tcPr>
            <w:tcW w:w="1845" w:type="dxa"/>
          </w:tcPr>
          <w:p w14:paraId="281D97F9" w14:textId="77777777" w:rsidR="00467A15" w:rsidRPr="00467A15" w:rsidRDefault="00467A15">
            <w:pPr>
              <w:jc w:val="center"/>
              <w:rPr>
                <w:rFonts w:ascii="Arial" w:hAnsi="Arial" w:cs="Arial"/>
                <w:b/>
                <w:sz w:val="24"/>
                <w:szCs w:val="24"/>
              </w:rPr>
            </w:pPr>
            <w:r w:rsidRPr="00467A15">
              <w:rPr>
                <w:rFonts w:ascii="Arial" w:hAnsi="Arial" w:cs="Arial"/>
                <w:sz w:val="24"/>
                <w:szCs w:val="24"/>
              </w:rPr>
              <w:t>5</w:t>
            </w:r>
          </w:p>
        </w:tc>
        <w:tc>
          <w:tcPr>
            <w:tcW w:w="1755" w:type="dxa"/>
          </w:tcPr>
          <w:p w14:paraId="125BE84D" w14:textId="77777777" w:rsidR="00467A15" w:rsidRPr="00467A15" w:rsidRDefault="00467A15">
            <w:pPr>
              <w:rPr>
                <w:rFonts w:ascii="Arial" w:hAnsi="Arial" w:cs="Arial"/>
                <w:b/>
                <w:sz w:val="24"/>
                <w:szCs w:val="24"/>
              </w:rPr>
            </w:pPr>
            <w:r w:rsidRPr="00467A15">
              <w:rPr>
                <w:rFonts w:ascii="Arial" w:hAnsi="Arial" w:cs="Arial"/>
                <w:sz w:val="24"/>
                <w:szCs w:val="24"/>
              </w:rPr>
              <w:t>Supply Issue Resolution</w:t>
            </w:r>
          </w:p>
        </w:tc>
        <w:tc>
          <w:tcPr>
            <w:tcW w:w="3750" w:type="dxa"/>
          </w:tcPr>
          <w:p w14:paraId="6AEB9854" w14:textId="77777777" w:rsidR="00467A15" w:rsidRPr="00467A15" w:rsidRDefault="00467A15">
            <w:pPr>
              <w:spacing w:after="200" w:line="276" w:lineRule="auto"/>
              <w:rPr>
                <w:rFonts w:ascii="Arial" w:hAnsi="Arial" w:cs="Arial"/>
                <w:sz w:val="24"/>
                <w:szCs w:val="24"/>
              </w:rPr>
            </w:pPr>
            <w:r w:rsidRPr="00467A15">
              <w:rPr>
                <w:rFonts w:ascii="Arial" w:hAnsi="Arial" w:cs="Arial"/>
                <w:sz w:val="24"/>
                <w:szCs w:val="24"/>
              </w:rPr>
              <w:t xml:space="preserve">Resolution to issues arising from the supply of Standard Products to be resolved within ten (10) Working days of the Product </w:t>
            </w:r>
            <w:r w:rsidRPr="00467A15">
              <w:rPr>
                <w:rFonts w:ascii="Arial" w:hAnsi="Arial" w:cs="Arial"/>
                <w:sz w:val="24"/>
                <w:szCs w:val="24"/>
              </w:rPr>
              <w:lastRenderedPageBreak/>
              <w:t>being supplied, unless otherwise agreed with the Buyer.</w:t>
            </w:r>
          </w:p>
        </w:tc>
        <w:tc>
          <w:tcPr>
            <w:tcW w:w="1710" w:type="dxa"/>
          </w:tcPr>
          <w:p w14:paraId="6B3FBDDB" w14:textId="77777777" w:rsidR="00467A15" w:rsidRPr="00467A15" w:rsidRDefault="00467A15">
            <w:pPr>
              <w:rPr>
                <w:rFonts w:ascii="Arial" w:hAnsi="Arial" w:cs="Arial"/>
                <w:b/>
                <w:sz w:val="24"/>
                <w:szCs w:val="24"/>
              </w:rPr>
            </w:pPr>
            <w:r w:rsidRPr="00467A15">
              <w:rPr>
                <w:rFonts w:ascii="Arial" w:hAnsi="Arial" w:cs="Arial"/>
                <w:sz w:val="24"/>
                <w:szCs w:val="24"/>
              </w:rPr>
              <w:lastRenderedPageBreak/>
              <w:t>98%</w:t>
            </w:r>
          </w:p>
        </w:tc>
      </w:tr>
      <w:bookmarkEnd w:id="32"/>
    </w:tbl>
    <w:p w14:paraId="0DF661C3" w14:textId="77777777" w:rsidR="00467A15" w:rsidRPr="00467A15" w:rsidRDefault="00467A15">
      <w:pPr>
        <w:spacing w:after="120"/>
        <w:rPr>
          <w:rFonts w:ascii="Arial" w:hAnsi="Arial" w:cs="Arial"/>
          <w:sz w:val="24"/>
          <w:szCs w:val="24"/>
        </w:rPr>
      </w:pPr>
    </w:p>
    <w:p w14:paraId="40113B39" w14:textId="77777777" w:rsidR="00467A15" w:rsidRPr="00467A15" w:rsidRDefault="00467A15" w:rsidP="00467A15">
      <w:pPr>
        <w:numPr>
          <w:ilvl w:val="1"/>
          <w:numId w:val="3"/>
        </w:numPr>
        <w:suppressAutoHyphens w:val="0"/>
        <w:autoSpaceDN/>
        <w:spacing w:after="120"/>
        <w:textAlignment w:val="auto"/>
        <w:rPr>
          <w:rFonts w:ascii="Arial" w:hAnsi="Arial" w:cs="Arial"/>
        </w:rPr>
      </w:pPr>
      <w:r w:rsidRPr="00467A15">
        <w:rPr>
          <w:rFonts w:ascii="Arial" w:hAnsi="Arial" w:cs="Arial"/>
          <w:sz w:val="24"/>
          <w:szCs w:val="24"/>
        </w:rPr>
        <w:t xml:space="preserve">The Buyer will measure performance as specified in the </w:t>
      </w:r>
      <w:hyperlink r:id="rId38">
        <w:r w:rsidRPr="00467A15">
          <w:rPr>
            <w:rFonts w:ascii="Arial" w:hAnsi="Arial" w:cs="Arial"/>
            <w:sz w:val="24"/>
            <w:szCs w:val="24"/>
            <w:u w:val="single"/>
          </w:rPr>
          <w:t>RM6308 Call-Off Schedule 14 - Service Levels</w:t>
        </w:r>
      </w:hyperlink>
      <w:r w:rsidRPr="00467A15">
        <w:rPr>
          <w:rFonts w:ascii="Arial" w:hAnsi="Arial" w:cs="Arial"/>
          <w:sz w:val="24"/>
          <w:szCs w:val="24"/>
        </w:rPr>
        <w:t xml:space="preserve">. </w:t>
      </w:r>
    </w:p>
    <w:p w14:paraId="7019DB30" w14:textId="77777777" w:rsidR="00467A15" w:rsidRPr="00467A15" w:rsidRDefault="00467A15" w:rsidP="00322BE9">
      <w:pPr>
        <w:spacing w:after="120"/>
        <w:rPr>
          <w:rFonts w:ascii="Arial" w:hAnsi="Arial" w:cs="Arial"/>
        </w:rPr>
      </w:pPr>
    </w:p>
    <w:p w14:paraId="2AFAA657"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33" w:name="_Toc213927770"/>
      <w:r w:rsidRPr="00467A15">
        <w:rPr>
          <w:rFonts w:ascii="Arial" w:hAnsi="Arial" w:cs="Arial"/>
          <w:color w:val="auto"/>
          <w:sz w:val="28"/>
          <w:szCs w:val="28"/>
        </w:rPr>
        <w:t>SECURITY AND CONFIDENTIALITY REQUIREMENTS</w:t>
      </w:r>
      <w:bookmarkEnd w:id="33"/>
    </w:p>
    <w:p w14:paraId="6CCC32A4"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The Supplier must align to the requirements set out in </w:t>
      </w:r>
      <w:hyperlink r:id="rId39">
        <w:r w:rsidRPr="00467A15">
          <w:rPr>
            <w:rFonts w:ascii="Arial" w:hAnsi="Arial" w:cs="Arial"/>
            <w:sz w:val="24"/>
            <w:szCs w:val="24"/>
            <w:u w:val="single"/>
          </w:rPr>
          <w:t>RM6308 Call-Off Schedule 9: Security Management</w:t>
        </w:r>
      </w:hyperlink>
      <w:r w:rsidRPr="00467A15">
        <w:rPr>
          <w:rFonts w:ascii="Arial" w:hAnsi="Arial" w:cs="Arial"/>
          <w:sz w:val="24"/>
          <w:szCs w:val="24"/>
        </w:rPr>
        <w:t xml:space="preserve"> and </w:t>
      </w:r>
      <w:hyperlink r:id="rId40">
        <w:r w:rsidRPr="00467A15">
          <w:rPr>
            <w:rFonts w:ascii="Arial" w:hAnsi="Arial" w:cs="Arial"/>
            <w:sz w:val="24"/>
            <w:szCs w:val="24"/>
            <w:u w:val="single"/>
          </w:rPr>
          <w:t>RM6308 Call-Off Schedule 18: Background Checks</w:t>
        </w:r>
      </w:hyperlink>
      <w:r w:rsidRPr="00467A15">
        <w:rPr>
          <w:rFonts w:ascii="Arial" w:hAnsi="Arial" w:cs="Arial"/>
          <w:sz w:val="24"/>
          <w:szCs w:val="24"/>
        </w:rPr>
        <w:t>.</w:t>
      </w:r>
    </w:p>
    <w:p w14:paraId="70BFB204"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34" w:name="_Toc213927771"/>
      <w:r w:rsidRPr="00467A15">
        <w:rPr>
          <w:rFonts w:ascii="Arial" w:hAnsi="Arial" w:cs="Arial"/>
          <w:color w:val="auto"/>
          <w:sz w:val="28"/>
          <w:szCs w:val="28"/>
        </w:rPr>
        <w:t>PAYMENT AND INVOICING</w:t>
      </w:r>
      <w:bookmarkEnd w:id="34"/>
    </w:p>
    <w:p w14:paraId="051D27C9"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The Supplier must align to the requirements set out in Attachment 5: Order Form and </w:t>
      </w:r>
      <w:hyperlink r:id="rId41">
        <w:r w:rsidRPr="00467A15">
          <w:rPr>
            <w:rFonts w:ascii="Arial" w:hAnsi="Arial" w:cs="Arial"/>
            <w:sz w:val="24"/>
            <w:szCs w:val="24"/>
            <w:u w:val="single"/>
          </w:rPr>
          <w:t xml:space="preserve">RM6308 </w:t>
        </w:r>
      </w:hyperlink>
      <w:hyperlink r:id="rId42">
        <w:r w:rsidRPr="00467A15">
          <w:rPr>
            <w:rFonts w:ascii="Arial" w:hAnsi="Arial" w:cs="Arial"/>
            <w:sz w:val="24"/>
            <w:szCs w:val="24"/>
            <w:highlight w:val="white"/>
            <w:u w:val="single"/>
          </w:rPr>
          <w:t xml:space="preserve">Call-Off Schedule </w:t>
        </w:r>
        <w:proofErr w:type="gramStart"/>
        <w:r w:rsidRPr="00467A15">
          <w:rPr>
            <w:rFonts w:ascii="Arial" w:hAnsi="Arial" w:cs="Arial"/>
            <w:sz w:val="24"/>
            <w:szCs w:val="24"/>
            <w:highlight w:val="white"/>
            <w:u w:val="single"/>
          </w:rPr>
          <w:t>5  -</w:t>
        </w:r>
        <w:proofErr w:type="gramEnd"/>
        <w:r w:rsidRPr="00467A15">
          <w:rPr>
            <w:rFonts w:ascii="Arial" w:hAnsi="Arial" w:cs="Arial"/>
            <w:sz w:val="24"/>
            <w:szCs w:val="24"/>
            <w:highlight w:val="white"/>
            <w:u w:val="single"/>
          </w:rPr>
          <w:t xml:space="preserve"> Pricing Details</w:t>
        </w:r>
      </w:hyperlink>
      <w:r w:rsidRPr="00467A15">
        <w:rPr>
          <w:rFonts w:ascii="Arial" w:hAnsi="Arial" w:cs="Arial"/>
          <w:sz w:val="24"/>
          <w:szCs w:val="24"/>
          <w:highlight w:val="white"/>
        </w:rPr>
        <w:t xml:space="preserve">. </w:t>
      </w:r>
    </w:p>
    <w:p w14:paraId="4A8C05E3"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35" w:name="_Toc213927772"/>
      <w:r w:rsidRPr="00467A15">
        <w:rPr>
          <w:rFonts w:ascii="Arial" w:hAnsi="Arial" w:cs="Arial"/>
          <w:color w:val="auto"/>
          <w:sz w:val="28"/>
          <w:szCs w:val="28"/>
        </w:rPr>
        <w:t>CONTRACT MANAGEMENT</w:t>
      </w:r>
      <w:bookmarkEnd w:id="35"/>
    </w:p>
    <w:p w14:paraId="78CAB452" w14:textId="77777777" w:rsidR="00467A15" w:rsidRPr="00467A15" w:rsidRDefault="00467A15" w:rsidP="00467A15">
      <w:pPr>
        <w:numPr>
          <w:ilvl w:val="1"/>
          <w:numId w:val="3"/>
        </w:numPr>
        <w:suppressAutoHyphens w:val="0"/>
        <w:autoSpaceDN/>
        <w:spacing w:after="200" w:line="276" w:lineRule="auto"/>
        <w:ind w:right="-217"/>
        <w:textAlignment w:val="auto"/>
        <w:rPr>
          <w:rFonts w:ascii="Arial" w:hAnsi="Arial" w:cs="Arial"/>
        </w:rPr>
      </w:pPr>
      <w:bookmarkStart w:id="36" w:name="_111kx3o" w:colFirst="0" w:colLast="0"/>
      <w:bookmarkEnd w:id="36"/>
      <w:r w:rsidRPr="00467A15">
        <w:rPr>
          <w:rFonts w:ascii="Arial" w:hAnsi="Arial" w:cs="Arial"/>
          <w:sz w:val="24"/>
          <w:szCs w:val="24"/>
        </w:rPr>
        <w:t xml:space="preserve">The Supplier must align to the requirements set out in </w:t>
      </w:r>
      <w:hyperlink r:id="rId43">
        <w:r w:rsidRPr="00467A15">
          <w:rPr>
            <w:rFonts w:ascii="Arial" w:hAnsi="Arial" w:cs="Arial"/>
            <w:sz w:val="24"/>
            <w:szCs w:val="24"/>
            <w:u w:val="single"/>
          </w:rPr>
          <w:t>RM6308 Call-Off Schedule 15 (Call-Off Contract Management)</w:t>
        </w:r>
      </w:hyperlink>
      <w:r w:rsidRPr="00467A15">
        <w:rPr>
          <w:rFonts w:ascii="Arial" w:hAnsi="Arial" w:cs="Arial"/>
          <w:sz w:val="26"/>
          <w:szCs w:val="26"/>
        </w:rPr>
        <w:t>. In addition:</w:t>
      </w:r>
    </w:p>
    <w:p w14:paraId="1374AC59" w14:textId="77777777" w:rsidR="00467A15" w:rsidRPr="00467A15" w:rsidRDefault="00467A15" w:rsidP="00467A15">
      <w:pPr>
        <w:numPr>
          <w:ilvl w:val="2"/>
          <w:numId w:val="3"/>
        </w:numPr>
        <w:suppressAutoHyphens w:val="0"/>
        <w:autoSpaceDN/>
        <w:spacing w:after="200" w:line="276" w:lineRule="auto"/>
        <w:ind w:right="-217"/>
        <w:textAlignment w:val="auto"/>
        <w:rPr>
          <w:rFonts w:ascii="Arial" w:hAnsi="Arial" w:cs="Arial"/>
          <w:sz w:val="24"/>
          <w:szCs w:val="24"/>
        </w:rPr>
      </w:pPr>
      <w:bookmarkStart w:id="37" w:name="_3u4yl9em8ze4" w:colFirst="0" w:colLast="0"/>
      <w:bookmarkEnd w:id="37"/>
      <w:r w:rsidRPr="00467A15">
        <w:rPr>
          <w:rFonts w:ascii="Arial" w:hAnsi="Arial" w:cs="Arial"/>
          <w:sz w:val="24"/>
          <w:szCs w:val="24"/>
        </w:rPr>
        <w:t>The Operational Board will meet on a monthly basis or at alternative intervals as may otherwise be agreed in writing between the Parties. The Buyer is open to holding these meetings remotely and via video conference. Attendance to any face to face meetings shall be at the Supplier’s own expense.</w:t>
      </w:r>
    </w:p>
    <w:p w14:paraId="7E047DDD" w14:textId="77777777" w:rsidR="00467A15" w:rsidRPr="00467A15" w:rsidRDefault="00467A15" w:rsidP="00467A15">
      <w:pPr>
        <w:numPr>
          <w:ilvl w:val="2"/>
          <w:numId w:val="3"/>
        </w:numPr>
        <w:suppressAutoHyphens w:val="0"/>
        <w:autoSpaceDN/>
        <w:spacing w:after="200" w:line="276" w:lineRule="auto"/>
        <w:ind w:right="-217"/>
        <w:textAlignment w:val="auto"/>
        <w:rPr>
          <w:rFonts w:ascii="Arial" w:hAnsi="Arial" w:cs="Arial"/>
          <w:sz w:val="24"/>
          <w:szCs w:val="24"/>
        </w:rPr>
      </w:pPr>
      <w:r w:rsidRPr="00467A15">
        <w:rPr>
          <w:rFonts w:ascii="Arial" w:hAnsi="Arial" w:cs="Arial"/>
          <w:sz w:val="24"/>
          <w:szCs w:val="24"/>
        </w:rPr>
        <w:t xml:space="preserve">One week prior to each meeting (or at such time and frequency as may otherwise be agreed in writing between the Parties), the Supplier shall provide a written Call-Off Contract management report to the Buyer. Unless otherwise agreed by the Parties in writing, the Call-Off Contract management report shall contain: </w:t>
      </w:r>
    </w:p>
    <w:p w14:paraId="0D5D7595" w14:textId="77777777" w:rsidR="00467A15" w:rsidRPr="00467A15" w:rsidRDefault="00467A15" w:rsidP="00467A15">
      <w:pPr>
        <w:numPr>
          <w:ilvl w:val="3"/>
          <w:numId w:val="3"/>
        </w:numPr>
        <w:suppressAutoHyphens w:val="0"/>
        <w:autoSpaceDN/>
        <w:spacing w:after="200" w:line="276" w:lineRule="auto"/>
        <w:ind w:right="-217"/>
        <w:textAlignment w:val="auto"/>
        <w:rPr>
          <w:rFonts w:ascii="Arial" w:hAnsi="Arial" w:cs="Arial"/>
        </w:rPr>
      </w:pPr>
      <w:r w:rsidRPr="00467A15">
        <w:rPr>
          <w:rFonts w:ascii="Arial" w:hAnsi="Arial" w:cs="Arial"/>
          <w:sz w:val="24"/>
          <w:szCs w:val="24"/>
        </w:rPr>
        <w:t>Performance report - performance of the Supplier under this Call-Off Contract.</w:t>
      </w:r>
    </w:p>
    <w:p w14:paraId="557496FD" w14:textId="77777777" w:rsidR="00467A15" w:rsidRPr="00467A15" w:rsidRDefault="00467A15" w:rsidP="00467A15">
      <w:pPr>
        <w:numPr>
          <w:ilvl w:val="3"/>
          <w:numId w:val="3"/>
        </w:numPr>
        <w:suppressAutoHyphens w:val="0"/>
        <w:autoSpaceDN/>
        <w:spacing w:after="200" w:line="276" w:lineRule="auto"/>
        <w:ind w:right="-217"/>
        <w:textAlignment w:val="auto"/>
        <w:rPr>
          <w:rFonts w:ascii="Arial" w:hAnsi="Arial" w:cs="Arial"/>
        </w:rPr>
      </w:pPr>
      <w:r w:rsidRPr="00467A15">
        <w:rPr>
          <w:rFonts w:ascii="Arial" w:hAnsi="Arial" w:cs="Arial"/>
          <w:sz w:val="24"/>
          <w:szCs w:val="24"/>
        </w:rPr>
        <w:t>Product specification - any information relating to deviations from the Buyer’s product standards and specifications relevant to the operation of this Call-Off Contract.</w:t>
      </w:r>
    </w:p>
    <w:p w14:paraId="74D15B26" w14:textId="77777777" w:rsidR="00467A15" w:rsidRPr="00467A15" w:rsidRDefault="00467A15" w:rsidP="00467A15">
      <w:pPr>
        <w:numPr>
          <w:ilvl w:val="3"/>
          <w:numId w:val="3"/>
        </w:numPr>
        <w:suppressAutoHyphens w:val="0"/>
        <w:autoSpaceDN/>
        <w:spacing w:after="200" w:line="276" w:lineRule="auto"/>
        <w:ind w:right="-217"/>
        <w:textAlignment w:val="auto"/>
        <w:rPr>
          <w:rFonts w:ascii="Arial" w:hAnsi="Arial" w:cs="Arial"/>
        </w:rPr>
      </w:pPr>
      <w:r w:rsidRPr="00467A15">
        <w:rPr>
          <w:rFonts w:ascii="Arial" w:hAnsi="Arial" w:cs="Arial"/>
          <w:sz w:val="24"/>
          <w:szCs w:val="24"/>
        </w:rPr>
        <w:t>Other – any such other information as reasonably requested by the Buyer.</w:t>
      </w:r>
    </w:p>
    <w:p w14:paraId="1EA2A895" w14:textId="77777777" w:rsidR="00467A15" w:rsidRPr="00467A15" w:rsidRDefault="00467A15" w:rsidP="00467A15">
      <w:pPr>
        <w:numPr>
          <w:ilvl w:val="3"/>
          <w:numId w:val="3"/>
        </w:numPr>
        <w:suppressAutoHyphens w:val="0"/>
        <w:autoSpaceDN/>
        <w:spacing w:after="200" w:line="276" w:lineRule="auto"/>
        <w:ind w:right="-217"/>
        <w:textAlignment w:val="auto"/>
        <w:rPr>
          <w:rFonts w:ascii="Arial" w:hAnsi="Arial" w:cs="Arial"/>
        </w:rPr>
      </w:pPr>
      <w:r w:rsidRPr="00467A15">
        <w:rPr>
          <w:rFonts w:ascii="Arial" w:hAnsi="Arial" w:cs="Arial"/>
          <w:sz w:val="24"/>
          <w:szCs w:val="24"/>
        </w:rPr>
        <w:lastRenderedPageBreak/>
        <w:t>Management information as outlined in paragraph eight of this document.</w:t>
      </w:r>
    </w:p>
    <w:p w14:paraId="612A25A2" w14:textId="77777777" w:rsidR="00467A15" w:rsidRPr="00467A15" w:rsidRDefault="00467A15" w:rsidP="00467A15">
      <w:pPr>
        <w:pStyle w:val="Heading2"/>
        <w:keepNext w:val="0"/>
        <w:keepLines w:val="0"/>
        <w:numPr>
          <w:ilvl w:val="0"/>
          <w:numId w:val="3"/>
        </w:numPr>
        <w:pBdr>
          <w:top w:val="nil"/>
          <w:left w:val="nil"/>
          <w:bottom w:val="nil"/>
          <w:right w:val="nil"/>
          <w:between w:val="nil"/>
        </w:pBdr>
        <w:suppressAutoHyphens w:val="0"/>
        <w:autoSpaceDN/>
        <w:spacing w:before="0" w:after="240" w:line="276" w:lineRule="auto"/>
        <w:jc w:val="both"/>
        <w:textAlignment w:val="auto"/>
        <w:rPr>
          <w:rFonts w:ascii="Arial" w:hAnsi="Arial" w:cs="Arial"/>
          <w:b w:val="0"/>
          <w:color w:val="auto"/>
          <w:sz w:val="28"/>
          <w:szCs w:val="28"/>
        </w:rPr>
      </w:pPr>
      <w:bookmarkStart w:id="38" w:name="_Toc213927773"/>
      <w:r w:rsidRPr="00467A15">
        <w:rPr>
          <w:rFonts w:ascii="Arial" w:hAnsi="Arial" w:cs="Arial"/>
          <w:color w:val="auto"/>
          <w:sz w:val="28"/>
          <w:szCs w:val="28"/>
        </w:rPr>
        <w:t>LOCATION</w:t>
      </w:r>
      <w:bookmarkEnd w:id="38"/>
    </w:p>
    <w:p w14:paraId="28F298F6"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 xml:space="preserve">The Buyer’s workforce has residential accommodation in England, Scotland, Wales and Northern Ireland. All of these areas are considered in scope for this Call-Off Contract. </w:t>
      </w:r>
    </w:p>
    <w:p w14:paraId="7DE2D86D" w14:textId="4A340158"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sz w:val="24"/>
          <w:szCs w:val="24"/>
        </w:rPr>
        <w:t>The Buyer has office locations throughout England, Scotland, Wales and Northern Ireland. All of these areas are considered in scope for this Call-Off Contract.</w:t>
      </w:r>
      <w:r w:rsidR="00111AC3">
        <w:rPr>
          <w:rFonts w:ascii="Arial" w:hAnsi="Arial" w:cs="Arial"/>
          <w:sz w:val="24"/>
          <w:szCs w:val="24"/>
        </w:rPr>
        <w:t xml:space="preserve"> Office locations may change throughout the duration of the Contract. Any changes</w:t>
      </w:r>
      <w:r w:rsidR="00E35E6E">
        <w:rPr>
          <w:rFonts w:ascii="Arial" w:hAnsi="Arial" w:cs="Arial"/>
          <w:sz w:val="24"/>
          <w:szCs w:val="24"/>
        </w:rPr>
        <w:t xml:space="preserve"> to office locations</w:t>
      </w:r>
      <w:r w:rsidR="00111AC3">
        <w:rPr>
          <w:rFonts w:ascii="Arial" w:hAnsi="Arial" w:cs="Arial"/>
          <w:sz w:val="24"/>
          <w:szCs w:val="24"/>
        </w:rPr>
        <w:t xml:space="preserve"> will be agreed between the Parties in writing.</w:t>
      </w:r>
    </w:p>
    <w:p w14:paraId="0295BD3F" w14:textId="77777777" w:rsidR="00467A15" w:rsidRPr="00467A15" w:rsidRDefault="00467A15" w:rsidP="00467A15">
      <w:pPr>
        <w:numPr>
          <w:ilvl w:val="1"/>
          <w:numId w:val="3"/>
        </w:numPr>
        <w:suppressAutoHyphens w:val="0"/>
        <w:autoSpaceDN/>
        <w:spacing w:after="200" w:line="276" w:lineRule="auto"/>
        <w:textAlignment w:val="auto"/>
        <w:rPr>
          <w:rFonts w:ascii="Arial" w:hAnsi="Arial" w:cs="Arial"/>
        </w:rPr>
      </w:pPr>
      <w:r w:rsidRPr="00467A15">
        <w:rPr>
          <w:rFonts w:ascii="Arial" w:hAnsi="Arial" w:cs="Arial"/>
          <w:b/>
          <w:sz w:val="24"/>
          <w:szCs w:val="24"/>
        </w:rPr>
        <w:t>Office locations</w:t>
      </w:r>
      <w:r w:rsidRPr="00467A15">
        <w:rPr>
          <w:rFonts w:ascii="Arial" w:hAnsi="Arial" w:cs="Arial"/>
          <w:sz w:val="24"/>
          <w:szCs w:val="24"/>
        </w:rPr>
        <w:t xml:space="preserve"> are as follows:</w:t>
      </w:r>
    </w:p>
    <w:p w14:paraId="623B066A" w14:textId="1CB29F7E" w:rsidR="00CB3AAD" w:rsidRPr="00467A15" w:rsidRDefault="00A00649">
      <w:pPr>
        <w:pStyle w:val="Standard"/>
        <w:tabs>
          <w:tab w:val="left" w:pos="862"/>
        </w:tabs>
        <w:spacing w:before="240" w:after="120" w:line="240" w:lineRule="auto"/>
        <w:ind w:left="720" w:hanging="720"/>
        <w:jc w:val="both"/>
        <w:rPr>
          <w:rFonts w:ascii="Arial" w:hAnsi="Arial" w:cs="Arial"/>
        </w:rPr>
      </w:pPr>
      <w:r>
        <w:rPr>
          <w:rFonts w:ascii="Arial" w:hAnsi="Arial" w:cs="Arial"/>
        </w:rPr>
        <w:t>REDACTED  Text under FOI section 40 Personal Information.</w:t>
      </w:r>
      <w:bookmarkStart w:id="39" w:name="_GoBack"/>
      <w:bookmarkEnd w:id="39"/>
    </w:p>
    <w:sectPr w:rsidR="00CB3AAD" w:rsidRPr="00467A15">
      <w:headerReference w:type="default" r:id="rId44"/>
      <w:footerReference w:type="default" r:id="rId45"/>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46E07" w14:textId="77777777" w:rsidR="00EA11E9" w:rsidRDefault="00EA11E9">
      <w:r>
        <w:separator/>
      </w:r>
    </w:p>
  </w:endnote>
  <w:endnote w:type="continuationSeparator" w:id="0">
    <w:p w14:paraId="3903D811" w14:textId="77777777" w:rsidR="00EA11E9" w:rsidRDefault="00EA1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Liberation Sans">
    <w:charset w:val="00"/>
    <w:family w:val="swiss"/>
    <w:pitch w:val="variable"/>
  </w:font>
  <w:font w:name="Linux Libertine G">
    <w:charset w:val="00"/>
    <w:family w:val="auto"/>
    <w:pitch w:val="variable"/>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pitch w:val="variable"/>
  </w:font>
  <w:font w:name="Georgia">
    <w:panose1 w:val="02040502050405020303"/>
    <w:charset w:val="00"/>
    <w:family w:val="roman"/>
    <w:pitch w:val="variable"/>
    <w:sig w:usb0="00000287" w:usb1="00000000" w:usb2="00000000" w:usb3="00000000" w:csb0="0000009F" w:csb1="00000000"/>
  </w:font>
  <w:font w:name="Mangal">
    <w:altName w:val="Courier New"/>
    <w:panose1 w:val="00000400000000000000"/>
    <w:charset w:val="00"/>
    <w:family w:val="roman"/>
    <w:pitch w:val="variable"/>
    <w:sig w:usb0="00000003" w:usb1="00000000" w:usb2="00000000" w:usb3="00000000" w:csb0="00000001" w:csb1="00000000"/>
  </w:font>
  <w:font w:name="Roboto">
    <w:altName w:val="Times New Roman"/>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33BA4" w14:textId="77777777" w:rsidR="005B3A45" w:rsidRDefault="00A00649">
    <w:pPr>
      <w:pStyle w:val="Standard"/>
      <w:tabs>
        <w:tab w:val="center" w:pos="4513"/>
        <w:tab w:val="right" w:pos="9026"/>
      </w:tabs>
      <w:spacing w:after="0" w:line="240" w:lineRule="auto"/>
      <w:rPr>
        <w:rFonts w:ascii="Arial" w:eastAsia="Arial" w:hAnsi="Arial" w:cs="Arial"/>
        <w:sz w:val="20"/>
        <w:szCs w:val="20"/>
      </w:rPr>
    </w:pPr>
  </w:p>
  <w:p w14:paraId="3923E542" w14:textId="77777777" w:rsidR="005B3A45" w:rsidRDefault="00EC4CBF">
    <w:pPr>
      <w:pStyle w:val="Standard"/>
      <w:tabs>
        <w:tab w:val="center" w:pos="4513"/>
        <w:tab w:val="right" w:pos="9026"/>
      </w:tabs>
      <w:spacing w:after="0" w:line="240" w:lineRule="auto"/>
    </w:pPr>
    <w:r>
      <w:rPr>
        <w:rFonts w:ascii="Arial" w:eastAsia="Arial" w:hAnsi="Arial" w:cs="Arial"/>
        <w:sz w:val="20"/>
        <w:szCs w:val="20"/>
      </w:rPr>
      <w:t>Framework Ref: RM6308</w:t>
    </w:r>
  </w:p>
  <w:p w14:paraId="311EF749" w14:textId="77777777" w:rsidR="005B3A45" w:rsidRDefault="00467A15">
    <w:pPr>
      <w:pStyle w:val="Standard"/>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p>
  <w:p w14:paraId="0C016AFD" w14:textId="77777777" w:rsidR="005B3A45" w:rsidRDefault="00EC4CBF">
    <w:pPr>
      <w:pStyle w:val="Standard"/>
      <w:tabs>
        <w:tab w:val="center" w:pos="4513"/>
        <w:tab w:val="right" w:pos="9026"/>
      </w:tabs>
      <w:spacing w:after="0" w:line="240" w:lineRule="auto"/>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C55EB" w14:textId="77777777" w:rsidR="00EA11E9" w:rsidRDefault="00EA11E9">
      <w:r>
        <w:rPr>
          <w:color w:val="000000"/>
        </w:rPr>
        <w:separator/>
      </w:r>
    </w:p>
  </w:footnote>
  <w:footnote w:type="continuationSeparator" w:id="0">
    <w:p w14:paraId="2D64A5C5" w14:textId="77777777" w:rsidR="00EA11E9" w:rsidRDefault="00EA1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70AF7" w14:textId="77777777" w:rsidR="005B3A45" w:rsidRDefault="00EC4CBF">
    <w:pPr>
      <w:pStyle w:val="Standard"/>
      <w:tabs>
        <w:tab w:val="center" w:pos="4513"/>
        <w:tab w:val="right" w:pos="9026"/>
      </w:tabs>
      <w:spacing w:after="0" w:line="240" w:lineRule="auto"/>
    </w:pPr>
    <w:r>
      <w:rPr>
        <w:rFonts w:ascii="Arial" w:eastAsia="Arial" w:hAnsi="Arial" w:cs="Arial"/>
        <w:color w:val="000000"/>
        <w:sz w:val="20"/>
        <w:szCs w:val="20"/>
      </w:rPr>
      <w:t>Call-Off Schedule 20 (Call-Off Specification)</w:t>
    </w:r>
  </w:p>
  <w:p w14:paraId="2D4C8437" w14:textId="77777777" w:rsidR="005B3A45" w:rsidRDefault="00EC4CBF">
    <w:pPr>
      <w:pStyle w:val="Standard"/>
      <w:tabs>
        <w:tab w:val="center" w:pos="4513"/>
        <w:tab w:val="right" w:pos="9026"/>
      </w:tabs>
      <w:spacing w:after="0" w:line="240" w:lineRule="auto"/>
    </w:pPr>
    <w:r>
      <w:rPr>
        <w:rFonts w:ascii="Arial" w:eastAsia="Arial" w:hAnsi="Arial" w:cs="Arial"/>
        <w:color w:val="000000"/>
        <w:sz w:val="20"/>
        <w:szCs w:val="20"/>
      </w:rPr>
      <w:t>Call-Off Ref:</w:t>
    </w:r>
  </w:p>
  <w:p w14:paraId="6B790DB1" w14:textId="77777777" w:rsidR="005B3A45" w:rsidRDefault="00EC4CBF">
    <w:pPr>
      <w:pStyle w:val="Standard"/>
      <w:tabs>
        <w:tab w:val="center" w:pos="4513"/>
        <w:tab w:val="right" w:pos="9026"/>
      </w:tabs>
      <w:spacing w:after="0" w:line="240" w:lineRule="auto"/>
    </w:pPr>
    <w:r>
      <w:rPr>
        <w:rFonts w:ascii="Arial" w:eastAsia="Arial" w:hAnsi="Arial" w:cs="Arial"/>
        <w:color w:val="000000"/>
        <w:sz w:val="20"/>
        <w:szCs w:val="20"/>
      </w:rPr>
      <w:t>Crown Copyright 20</w:t>
    </w:r>
    <w:r>
      <w:rPr>
        <w:rFonts w:ascii="Arial" w:eastAsia="Arial" w:hAnsi="Arial" w:cs="Arial"/>
        <w:sz w:val="20"/>
        <w:szCs w:val="20"/>
      </w:rPr>
      <w:t>23</w:t>
    </w:r>
  </w:p>
  <w:p w14:paraId="1E0F25BB" w14:textId="77777777" w:rsidR="005B3A45" w:rsidRDefault="00A00649">
    <w:pPr>
      <w:pStyle w:val="Standard"/>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93909"/>
    <w:multiLevelType w:val="multilevel"/>
    <w:tmpl w:val="B400F756"/>
    <w:lvl w:ilvl="0">
      <w:start w:val="1"/>
      <w:numFmt w:val="decimal"/>
      <w:lvlText w:val="%1."/>
      <w:lvlJc w:val="left"/>
      <w:pPr>
        <w:ind w:left="0" w:hanging="720"/>
      </w:pPr>
      <w:rPr>
        <w:color w:val="auto"/>
        <w:sz w:val="28"/>
        <w:szCs w:val="28"/>
      </w:rPr>
    </w:lvl>
    <w:lvl w:ilvl="1">
      <w:start w:val="1"/>
      <w:numFmt w:val="decimal"/>
      <w:lvlText w:val="%1.%2"/>
      <w:lvlJc w:val="left"/>
      <w:pPr>
        <w:ind w:left="0" w:hanging="720"/>
      </w:pPr>
      <w:rPr>
        <w:sz w:val="24"/>
        <w:szCs w:val="24"/>
      </w:rPr>
    </w:lvl>
    <w:lvl w:ilvl="2">
      <w:start w:val="1"/>
      <w:numFmt w:val="decimal"/>
      <w:lvlText w:val="%1.%2.%3"/>
      <w:lvlJc w:val="left"/>
      <w:pPr>
        <w:ind w:left="1080" w:hanging="1080"/>
      </w:pPr>
      <w:rPr>
        <w:b w:val="0"/>
        <w:sz w:val="24"/>
        <w:szCs w:val="24"/>
      </w:rPr>
    </w:lvl>
    <w:lvl w:ilvl="3">
      <w:start w:val="1"/>
      <w:numFmt w:val="decimal"/>
      <w:lvlText w:val="%1.%2.%3.%4"/>
      <w:lvlJc w:val="left"/>
      <w:pPr>
        <w:ind w:left="2160" w:hanging="1080"/>
      </w:pPr>
      <w:rPr>
        <w:sz w:val="24"/>
        <w:szCs w:val="24"/>
      </w:rPr>
    </w:lvl>
    <w:lvl w:ilvl="4">
      <w:start w:val="1"/>
      <w:numFmt w:val="lowerLetter"/>
      <w:lvlText w:val="(%5)"/>
      <w:lvlJc w:val="left"/>
      <w:pPr>
        <w:ind w:left="2880" w:hanging="720"/>
      </w:pPr>
    </w:lvl>
    <w:lvl w:ilvl="5">
      <w:start w:val="1"/>
      <w:numFmt w:val="lowerRoman"/>
      <w:lvlText w:val="(%6)"/>
      <w:lvlJc w:val="left"/>
      <w:pPr>
        <w:ind w:left="3600" w:hanging="720"/>
      </w:pPr>
    </w:lvl>
    <w:lvl w:ilvl="6">
      <w:start w:val="1"/>
      <w:numFmt w:val="decimal"/>
      <w:lvlText w:val="(%7)"/>
      <w:lvlJc w:val="left"/>
      <w:pPr>
        <w:ind w:left="4320" w:hanging="720"/>
      </w:pPr>
    </w:lvl>
    <w:lvl w:ilvl="7">
      <w:start w:val="1"/>
      <w:numFmt w:val="decimal"/>
      <w:lvlText w:val="%8"/>
      <w:lvlJc w:val="left"/>
      <w:pPr>
        <w:ind w:left="4320" w:hanging="720"/>
      </w:pPr>
    </w:lvl>
    <w:lvl w:ilvl="8">
      <w:start w:val="1"/>
      <w:numFmt w:val="decimal"/>
      <w:lvlText w:val="%9"/>
      <w:lvlJc w:val="left"/>
      <w:pPr>
        <w:ind w:left="4320" w:hanging="720"/>
      </w:pPr>
    </w:lvl>
  </w:abstractNum>
  <w:abstractNum w:abstractNumId="1" w15:restartNumberingAfterBreak="0">
    <w:nsid w:val="21363F19"/>
    <w:multiLevelType w:val="multilevel"/>
    <w:tmpl w:val="08C48376"/>
    <w:lvl w:ilvl="0">
      <w:start w:val="1"/>
      <w:numFmt w:val="decimal"/>
      <w:lvlText w:val="%1."/>
      <w:lvlJc w:val="left"/>
      <w:pPr>
        <w:ind w:left="0" w:hanging="720"/>
      </w:pPr>
      <w:rPr>
        <w:smallCaps w:val="0"/>
        <w:sz w:val="28"/>
        <w:szCs w:val="28"/>
      </w:rPr>
    </w:lvl>
    <w:lvl w:ilvl="1">
      <w:start w:val="1"/>
      <w:numFmt w:val="decimal"/>
      <w:lvlText w:val="%1.%2"/>
      <w:lvlJc w:val="left"/>
      <w:pPr>
        <w:ind w:left="0" w:hanging="720"/>
      </w:pPr>
      <w:rPr>
        <w:smallCaps w:val="0"/>
        <w:sz w:val="24"/>
        <w:szCs w:val="24"/>
      </w:rPr>
    </w:lvl>
    <w:lvl w:ilvl="2">
      <w:start w:val="1"/>
      <w:numFmt w:val="decimal"/>
      <w:lvlText w:val="%1.%2.%3"/>
      <w:lvlJc w:val="left"/>
      <w:pPr>
        <w:ind w:left="1080" w:hanging="1080"/>
      </w:pPr>
      <w:rPr>
        <w:b w:val="0"/>
        <w:smallCaps w:val="0"/>
        <w:sz w:val="24"/>
        <w:szCs w:val="24"/>
      </w:rPr>
    </w:lvl>
    <w:lvl w:ilvl="3">
      <w:start w:val="1"/>
      <w:numFmt w:val="decimal"/>
      <w:lvlText w:val="%1.%2.%3.%4"/>
      <w:lvlJc w:val="left"/>
      <w:pPr>
        <w:ind w:left="2160" w:hanging="1080"/>
      </w:pPr>
      <w:rPr>
        <w:smallCaps w:val="0"/>
        <w:sz w:val="24"/>
        <w:szCs w:val="24"/>
      </w:rPr>
    </w:lvl>
    <w:lvl w:ilvl="4">
      <w:start w:val="1"/>
      <w:numFmt w:val="lowerLetter"/>
      <w:lvlText w:val="(%5)"/>
      <w:lvlJc w:val="left"/>
      <w:pPr>
        <w:ind w:left="2880" w:hanging="720"/>
      </w:pPr>
      <w:rPr>
        <w:smallCaps w:val="0"/>
      </w:rPr>
    </w:lvl>
    <w:lvl w:ilvl="5">
      <w:start w:val="1"/>
      <w:numFmt w:val="lowerRoman"/>
      <w:lvlText w:val="(%6)"/>
      <w:lvlJc w:val="left"/>
      <w:pPr>
        <w:ind w:left="3600" w:hanging="720"/>
      </w:pPr>
      <w:rPr>
        <w:smallCaps w:val="0"/>
      </w:rPr>
    </w:lvl>
    <w:lvl w:ilvl="6">
      <w:start w:val="1"/>
      <w:numFmt w:val="decimal"/>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 w15:restartNumberingAfterBreak="0">
    <w:nsid w:val="2DC47B20"/>
    <w:multiLevelType w:val="multilevel"/>
    <w:tmpl w:val="A58EA89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AAD"/>
    <w:rsid w:val="00111AC3"/>
    <w:rsid w:val="00467A15"/>
    <w:rsid w:val="00625EAD"/>
    <w:rsid w:val="00A00649"/>
    <w:rsid w:val="00AC3A9E"/>
    <w:rsid w:val="00CB3AAD"/>
    <w:rsid w:val="00DC3357"/>
    <w:rsid w:val="00E35E6E"/>
    <w:rsid w:val="00EA11E9"/>
    <w:rsid w:val="00EC4C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210EB"/>
  <w15:docId w15:val="{E67EBBCB-417B-4091-94FF-9F2C45A5C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pPr>
  </w:style>
  <w:style w:type="paragraph" w:styleId="Heading1">
    <w:name w:val="heading 1"/>
    <w:basedOn w:val="Normal"/>
    <w:next w:val="Standard"/>
    <w:uiPriority w:val="9"/>
    <w:qFormat/>
    <w:pPr>
      <w:keepNext/>
      <w:keepLines/>
      <w:spacing w:before="480"/>
      <w:outlineLvl w:val="0"/>
    </w:pPr>
    <w:rPr>
      <w:rFonts w:ascii="Cambria" w:eastAsia="F" w:hAnsi="Cambria" w:cs="F"/>
      <w:b/>
      <w:bCs/>
      <w:color w:val="365F91"/>
      <w:sz w:val="28"/>
      <w:szCs w:val="28"/>
    </w:rPr>
  </w:style>
  <w:style w:type="paragraph" w:styleId="Heading2">
    <w:name w:val="heading 2"/>
    <w:basedOn w:val="Normal"/>
    <w:next w:val="Standard"/>
    <w:uiPriority w:val="9"/>
    <w:qFormat/>
    <w:pPr>
      <w:keepNext/>
      <w:keepLines/>
      <w:spacing w:before="200"/>
      <w:outlineLvl w:val="1"/>
    </w:pPr>
    <w:rPr>
      <w:rFonts w:ascii="Cambria" w:eastAsia="F" w:hAnsi="Cambria" w:cs="F"/>
      <w:b/>
      <w:bCs/>
      <w:color w:val="4F81BD"/>
      <w:sz w:val="26"/>
      <w:szCs w:val="26"/>
    </w:rPr>
  </w:style>
  <w:style w:type="paragraph" w:styleId="Heading3">
    <w:name w:val="heading 3"/>
    <w:basedOn w:val="Normal"/>
    <w:next w:val="Standard"/>
    <w:pPr>
      <w:keepNext/>
      <w:keepLines/>
      <w:spacing w:before="280" w:after="80"/>
      <w:outlineLvl w:val="2"/>
    </w:pPr>
    <w:rPr>
      <w:b/>
      <w:sz w:val="28"/>
      <w:szCs w:val="28"/>
    </w:rPr>
  </w:style>
  <w:style w:type="paragraph" w:styleId="Heading4">
    <w:name w:val="heading 4"/>
    <w:basedOn w:val="Normal"/>
    <w:next w:val="Standard"/>
    <w:pPr>
      <w:keepNext/>
      <w:keepLines/>
      <w:spacing w:before="240" w:after="40"/>
      <w:outlineLvl w:val="3"/>
    </w:pPr>
    <w:rPr>
      <w:b/>
      <w:sz w:val="24"/>
      <w:szCs w:val="24"/>
    </w:rPr>
  </w:style>
  <w:style w:type="paragraph" w:styleId="Heading5">
    <w:name w:val="heading 5"/>
    <w:basedOn w:val="Normal"/>
    <w:next w:val="Standard"/>
    <w:pPr>
      <w:keepNext/>
      <w:keepLines/>
      <w:spacing w:before="220" w:after="40"/>
      <w:outlineLvl w:val="4"/>
    </w:pPr>
    <w:rPr>
      <w:b/>
    </w:rPr>
  </w:style>
  <w:style w:type="paragraph" w:styleId="Heading6">
    <w:name w:val="heading 6"/>
    <w:basedOn w:val="Normal"/>
    <w:next w:val="Standar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00" w:line="276" w:lineRule="auto"/>
    </w:pPr>
    <w:rPr>
      <w:rFonts w:cs="Times New Roman"/>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L1CLAUSEHEADING">
    <w:name w:val="GPS L1 CLAUSE HEADING"/>
    <w:basedOn w:val="Normal"/>
    <w:next w:val="Standard"/>
    <w:pPr>
      <w:tabs>
        <w:tab w:val="left" w:pos="142"/>
      </w:tabs>
      <w:spacing w:before="240" w:after="120"/>
      <w:jc w:val="both"/>
      <w:outlineLvl w:val="1"/>
    </w:pPr>
    <w:rPr>
      <w:rFonts w:eastAsia="STZhongsong" w:cs="Arial"/>
      <w:b/>
      <w:caps/>
    </w:rPr>
  </w:style>
  <w:style w:type="paragraph" w:customStyle="1" w:styleId="GPSL3numberedclause">
    <w:name w:val="GPS L3 numbered clause"/>
    <w:basedOn w:val="Normal"/>
    <w:pPr>
      <w:tabs>
        <w:tab w:val="left" w:pos="4320"/>
      </w:tabs>
      <w:spacing w:before="120" w:after="120"/>
      <w:ind w:left="2160"/>
      <w:jc w:val="both"/>
    </w:pPr>
    <w:rPr>
      <w:rFonts w:eastAsia="Times New Roman" w:cs="Arial"/>
    </w:rPr>
  </w:style>
  <w:style w:type="paragraph" w:customStyle="1" w:styleId="GPSL4numberedclause">
    <w:name w:val="GPS L4 numbered clause"/>
    <w:basedOn w:val="GPSL3numberedclause"/>
    <w:pPr>
      <w:ind w:left="2592" w:hanging="936"/>
    </w:pPr>
  </w:style>
  <w:style w:type="paragraph" w:customStyle="1" w:styleId="GPSL5numberedclause">
    <w:name w:val="GPS L5 numbered clause"/>
    <w:basedOn w:val="GPSL4numberedclause"/>
  </w:style>
  <w:style w:type="paragraph" w:customStyle="1" w:styleId="GPSL2NumberedBoldHeading">
    <w:name w:val="GPS L2 Numbered Bold Heading"/>
    <w:basedOn w:val="Normal"/>
    <w:pPr>
      <w:spacing w:before="120" w:after="120"/>
      <w:ind w:left="936" w:hanging="576"/>
      <w:jc w:val="both"/>
    </w:pPr>
    <w:rPr>
      <w:rFonts w:eastAsia="Times New Roman" w:cs="Arial"/>
    </w:rPr>
  </w:style>
  <w:style w:type="paragraph" w:customStyle="1" w:styleId="GPSL6numbered">
    <w:name w:val="GPS L6 numbered"/>
    <w:basedOn w:val="GPSL5numberedclause"/>
    <w:pPr>
      <w:tabs>
        <w:tab w:val="clear" w:pos="4320"/>
        <w:tab w:val="left" w:pos="4046"/>
        <w:tab w:val="left" w:pos="7372"/>
      </w:tabs>
      <w:ind w:left="3686" w:hanging="567"/>
    </w:pPr>
  </w:style>
  <w:style w:type="paragraph" w:customStyle="1" w:styleId="GPSL2numberedclause">
    <w:name w:val="GPS L2 numbered clause"/>
    <w:basedOn w:val="Normal"/>
    <w:pPr>
      <w:tabs>
        <w:tab w:val="left" w:pos="2268"/>
      </w:tabs>
      <w:spacing w:before="120" w:after="120"/>
      <w:ind w:left="1134" w:hanging="567"/>
      <w:jc w:val="both"/>
    </w:pPr>
    <w:rPr>
      <w:rFonts w:eastAsia="Times New Roman" w:cs="Arial"/>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BalloonText">
    <w:name w:val="Balloon Text"/>
    <w:basedOn w:val="Normal"/>
    <w:rPr>
      <w:rFonts w:ascii="Tahoma" w:eastAsia="Tahoma" w:hAnsi="Tahoma" w:cs="Tahoma"/>
      <w:sz w:val="16"/>
      <w:szCs w:val="16"/>
    </w:rPr>
  </w:style>
  <w:style w:type="paragraph" w:customStyle="1" w:styleId="GPSmacrorestart">
    <w:name w:val="GPS macro restart"/>
    <w:basedOn w:val="Normal"/>
    <w:pPr>
      <w:jc w:val="both"/>
    </w:pPr>
    <w:rPr>
      <w:rFonts w:ascii="Arial" w:eastAsia="Times New Roman" w:hAnsi="Arial" w:cs="Arial"/>
      <w:color w:val="FFFFFF"/>
      <w:sz w:val="16"/>
      <w:szCs w:val="16"/>
    </w:rPr>
  </w:style>
  <w:style w:type="paragraph" w:customStyle="1" w:styleId="GPSSchTitleandNumber">
    <w:name w:val="GPS Sch Title and Number"/>
    <w:basedOn w:val="Normal"/>
    <w:pPr>
      <w:keepNext/>
      <w:spacing w:after="240"/>
      <w:jc w:val="center"/>
      <w:outlineLvl w:val="0"/>
    </w:pPr>
    <w:rPr>
      <w:rFonts w:ascii="Arial Bold" w:eastAsia="STZhongsong" w:hAnsi="Arial Bold" w:cs="Arial Bold"/>
      <w:b/>
      <w:caps/>
    </w:rPr>
  </w:style>
  <w:style w:type="paragraph" w:customStyle="1" w:styleId="GPsDefinition">
    <w:name w:val="GPs Definition"/>
    <w:basedOn w:val="Normal"/>
    <w:pPr>
      <w:tabs>
        <w:tab w:val="left" w:pos="-9"/>
      </w:tabs>
      <w:spacing w:after="120"/>
      <w:jc w:val="both"/>
    </w:pPr>
    <w:rPr>
      <w:rFonts w:ascii="Arial" w:eastAsia="Times New Roman" w:hAnsi="Arial" w:cs="Arial"/>
    </w:rPr>
  </w:style>
  <w:style w:type="paragraph" w:customStyle="1" w:styleId="GPSDefinitionL2">
    <w:name w:val="GPS Definition L2"/>
    <w:basedOn w:val="GPsDefinition"/>
    <w:pPr>
      <w:tabs>
        <w:tab w:val="clear" w:pos="-9"/>
        <w:tab w:val="left" w:pos="144"/>
      </w:tabs>
      <w:ind w:hanging="545"/>
    </w:pPr>
  </w:style>
  <w:style w:type="paragraph" w:customStyle="1" w:styleId="GPSDefinitionL3">
    <w:name w:val="GPS Definition L3"/>
    <w:basedOn w:val="GPSDefinitionL2"/>
  </w:style>
  <w:style w:type="paragraph" w:customStyle="1" w:styleId="GPSDefinitionL4">
    <w:name w:val="GPS Definition L4"/>
    <w:basedOn w:val="GPSDefinitionL3"/>
  </w:style>
  <w:style w:type="paragraph" w:customStyle="1" w:styleId="GPSSchAnnexname">
    <w:name w:val="GPS Sch Annex name"/>
    <w:basedOn w:val="GPSSchTitleandNumber"/>
    <w:pPr>
      <w:outlineLvl w:val="1"/>
    </w:pPr>
    <w:rPr>
      <w:rFonts w:ascii="Calibri" w:eastAsia="Calibri" w:hAnsi="Calibri" w:cs="Calibri"/>
      <w:sz w:val="20"/>
    </w:rPr>
  </w:style>
  <w:style w:type="paragraph" w:customStyle="1" w:styleId="GPSL1SCHEDULEHeading">
    <w:name w:val="GPS L1 SCHEDULE Heading"/>
    <w:basedOn w:val="GPSL1CLAUSEHEADING"/>
    <w:pPr>
      <w:tabs>
        <w:tab w:val="clear" w:pos="142"/>
        <w:tab w:val="left" w:pos="360"/>
      </w:tabs>
      <w:ind w:left="360" w:hanging="360"/>
    </w:pPr>
  </w:style>
  <w:style w:type="paragraph" w:customStyle="1" w:styleId="GPSSchPart">
    <w:name w:val="GPS Sch Part"/>
    <w:basedOn w:val="GPSSchAnnexname"/>
  </w:style>
  <w:style w:type="paragraph" w:customStyle="1" w:styleId="Textbodyindent">
    <w:name w:val="Text body indent"/>
    <w:basedOn w:val="Normal"/>
    <w:pPr>
      <w:spacing w:after="240"/>
      <w:jc w:val="both"/>
    </w:pPr>
    <w:rPr>
      <w:rFonts w:eastAsia="Times New Roman"/>
    </w:rPr>
  </w:style>
  <w:style w:type="paragraph" w:customStyle="1" w:styleId="GPSL2Indent">
    <w:name w:val="GPS L2 Indent"/>
    <w:basedOn w:val="Normal"/>
    <w:pPr>
      <w:tabs>
        <w:tab w:val="left" w:pos="4536"/>
      </w:tabs>
      <w:spacing w:after="220"/>
      <w:ind w:left="1134"/>
      <w:jc w:val="both"/>
    </w:pPr>
    <w:rPr>
      <w:rFonts w:eastAsia="Times New Roman" w:cs="Arial"/>
      <w:szCs w:val="24"/>
    </w:rPr>
  </w:style>
  <w:style w:type="paragraph" w:customStyle="1" w:styleId="GPSDefinitionTerm">
    <w:name w:val="GPS Definition Term"/>
    <w:basedOn w:val="Normal"/>
    <w:pPr>
      <w:spacing w:after="120"/>
      <w:ind w:left="-108"/>
    </w:pPr>
    <w:rPr>
      <w:rFonts w:ascii="Arial" w:eastAsia="Times New Roman" w:hAnsi="Arial" w:cs="Arial"/>
      <w:b/>
    </w:rPr>
  </w:style>
  <w:style w:type="paragraph" w:customStyle="1" w:styleId="Footnote">
    <w:name w:val="Footnote"/>
    <w:basedOn w:val="Normal"/>
    <w:rPr>
      <w:sz w:val="20"/>
      <w:szCs w:val="20"/>
    </w:rPr>
  </w:style>
  <w:style w:type="paragraph" w:customStyle="1" w:styleId="GPSL2Numbered">
    <w:name w:val="GPS L2 Numbered"/>
    <w:basedOn w:val="GPSL2NumberedBoldHeading"/>
    <w:pPr>
      <w:tabs>
        <w:tab w:val="left" w:pos="1353"/>
        <w:tab w:val="left" w:pos="1778"/>
      </w:tabs>
      <w:ind w:left="644" w:hanging="360"/>
    </w:pPr>
  </w:style>
  <w:style w:type="paragraph" w:styleId="Subtitle">
    <w:name w:val="Subtitle"/>
    <w:basedOn w:val="Normal"/>
    <w:next w:val="Standard"/>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L3numberedclauseChar">
    <w:name w:val="GPS L3 numbered clause Char"/>
    <w:rPr>
      <w:rFonts w:ascii="Calibri" w:eastAsia="Times New Roman" w:hAnsi="Calibri" w:cs="Arial"/>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Calibri" w:hAnsi="Calibri" w:cs="Times New Roman"/>
      <w:sz w:val="20"/>
      <w:szCs w:val="20"/>
    </w:rPr>
  </w:style>
  <w:style w:type="character" w:customStyle="1" w:styleId="CommentSubjectChar">
    <w:name w:val="Comment Subject Char"/>
    <w:basedOn w:val="CommentTextChar"/>
    <w:rPr>
      <w:rFonts w:ascii="Calibri" w:eastAsia="Calibri" w:hAnsi="Calibri" w:cs="Times New Roman"/>
      <w:b/>
      <w:bCs/>
      <w:sz w:val="20"/>
      <w:szCs w:val="20"/>
    </w:rPr>
  </w:style>
  <w:style w:type="character" w:customStyle="1" w:styleId="BalloonTextChar">
    <w:name w:val="Balloon Text Char"/>
    <w:basedOn w:val="DefaultParagraphFont"/>
    <w:rPr>
      <w:rFonts w:ascii="Tahoma" w:eastAsia="Calibri" w:hAnsi="Tahoma" w:cs="Tahoma"/>
      <w:sz w:val="16"/>
      <w:szCs w:val="16"/>
    </w:rPr>
  </w:style>
  <w:style w:type="character" w:customStyle="1" w:styleId="GPSL1CLAUSEHEADINGChar">
    <w:name w:val="GPS L1 CLAUS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AnnexnameChar">
    <w:name w:val="GPS Sch Annex name Char"/>
    <w:rPr>
      <w:rFonts w:ascii="Calibri" w:eastAsia="STZhongsong" w:hAnsi="Calibri" w:cs="Times New Roman"/>
      <w:b/>
      <w:caps/>
      <w:sz w:val="20"/>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SchPartChar">
    <w:name w:val="GPS Sch Part Char"/>
    <w:rPr>
      <w:rFonts w:ascii="Calibri" w:eastAsia="STZhongsong" w:hAnsi="Calibri" w:cs="Times New Roman"/>
      <w:b/>
      <w:caps/>
      <w:sz w:val="20"/>
      <w:lang w:eastAsia="zh-CN"/>
    </w:rPr>
  </w:style>
  <w:style w:type="character" w:customStyle="1" w:styleId="BodyTextIndentChar">
    <w:name w:val="Body Text Indent Char"/>
    <w:basedOn w:val="DefaultParagraphFont"/>
    <w:rPr>
      <w:rFonts w:ascii="Calibri" w:eastAsia="Times New Roman" w:hAnsi="Calibri" w:cs="Times New Roman"/>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2IndentChar">
    <w:name w:val="GPS L2 Indent Char"/>
    <w:rPr>
      <w:rFonts w:ascii="Calibri" w:eastAsia="Times New Roman" w:hAnsi="Calibri" w:cs="Arial"/>
      <w:szCs w:val="24"/>
    </w:rPr>
  </w:style>
  <w:style w:type="character" w:customStyle="1" w:styleId="FootnoteTextChar">
    <w:name w:val="Footnote Text Char"/>
    <w:basedOn w:val="DefaultParagraphFont"/>
    <w:rPr>
      <w:rFonts w:ascii="Calibri" w:eastAsia="Calibri" w:hAnsi="Calibri" w:cs="Times New Roman"/>
      <w:sz w:val="20"/>
      <w:szCs w:val="20"/>
    </w:rPr>
  </w:style>
  <w:style w:type="character" w:customStyle="1" w:styleId="FootnoteSymbol">
    <w:name w:val="Footnote Symbol"/>
    <w:basedOn w:val="DefaultParagraphFont"/>
    <w:rPr>
      <w:position w:val="0"/>
      <w:vertAlign w:val="superscript"/>
    </w:rPr>
  </w:style>
  <w:style w:type="character" w:customStyle="1" w:styleId="Footnoteanchor">
    <w:name w:val="Footnote anchor"/>
    <w:rPr>
      <w:position w:val="0"/>
      <w:vertAlign w:val="superscript"/>
    </w:rPr>
  </w:style>
  <w:style w:type="character" w:customStyle="1" w:styleId="Heading1Char">
    <w:name w:val="Heading 1 Char"/>
    <w:basedOn w:val="DefaultParagraphFont"/>
    <w:rPr>
      <w:rFonts w:ascii="Cambria" w:eastAsia="F" w:hAnsi="Cambria" w:cs="F"/>
      <w:b/>
      <w:bCs/>
      <w:color w:val="365F91"/>
      <w:sz w:val="28"/>
      <w:szCs w:val="28"/>
    </w:rPr>
  </w:style>
  <w:style w:type="character" w:customStyle="1" w:styleId="Heading2Char">
    <w:name w:val="Heading 2 Char"/>
    <w:basedOn w:val="DefaultParagraphFont"/>
    <w:rPr>
      <w:rFonts w:ascii="Cambria" w:eastAsia="F" w:hAnsi="Cambria" w:cs="F"/>
      <w:b/>
      <w:bCs/>
      <w:color w:val="4F81BD"/>
      <w:sz w:val="26"/>
      <w:szCs w:val="26"/>
    </w:rPr>
  </w:style>
  <w:style w:type="character" w:customStyle="1" w:styleId="GPSL2NumberedChar">
    <w:name w:val="GPS L2 Numbered Char"/>
    <w:rPr>
      <w:rFonts w:ascii="Calibri" w:eastAsia="Times New Roman" w:hAnsi="Calibri" w:cs="Arial"/>
      <w:lang w:eastAsia="zh-CN"/>
    </w:rPr>
  </w:style>
  <w:style w:type="character" w:customStyle="1" w:styleId="GPSL2NumberedBoldHeadingChar">
    <w:name w:val="GPS L2 Numbered Bold Heading Char"/>
    <w:rPr>
      <w:rFonts w:ascii="Calibri" w:eastAsia="Times New Roman" w:hAnsi="Calibri" w:cs="Arial"/>
      <w:lang w:eastAsia="zh-CN"/>
    </w:rPr>
  </w:style>
  <w:style w:type="numbering" w:customStyle="1" w:styleId="NoList1">
    <w:name w:val="No List_1"/>
    <w:basedOn w:val="NoList"/>
    <w:pPr>
      <w:numPr>
        <w:numId w:val="1"/>
      </w:numPr>
    </w:pPr>
  </w:style>
  <w:style w:type="paragraph" w:styleId="TOC1">
    <w:name w:val="toc 1"/>
    <w:basedOn w:val="Normal"/>
    <w:next w:val="Normal"/>
    <w:autoRedefine/>
    <w:uiPriority w:val="39"/>
    <w:rsid w:val="00467A15"/>
    <w:pPr>
      <w:spacing w:after="100"/>
    </w:pPr>
    <w:rPr>
      <w:rFonts w:cs="Mangal"/>
      <w:szCs w:val="20"/>
    </w:rPr>
  </w:style>
  <w:style w:type="character" w:styleId="Hyperlink">
    <w:name w:val="Hyperlink"/>
    <w:basedOn w:val="DefaultParagraphFont"/>
    <w:uiPriority w:val="99"/>
    <w:rsid w:val="00467A1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organisations/cabinet-office" TargetMode="External"/><Relationship Id="rId13" Type="http://schemas.openxmlformats.org/officeDocument/2006/relationships/hyperlink" Target="https://assets.crowncommercial.gov.uk/wp-content/uploads/RM6308-Framework-schedule-1-specification-v5-.docx" TargetMode="External"/><Relationship Id="rId18" Type="http://schemas.openxmlformats.org/officeDocument/2006/relationships/hyperlink" Target="https://assets.crowncommercial.gov.uk/wp-content/uploads/RM6308-Call-off-schedule-7-key-supplier-staff-v3.1.docx.odt" TargetMode="External"/><Relationship Id="rId26" Type="http://schemas.openxmlformats.org/officeDocument/2006/relationships/hyperlink" Target="https://assets.crowncommercial.gov.uk/wp-content/uploads/RM6308-Framework-schedule-1-specification-v5-.docx" TargetMode="External"/><Relationship Id="rId39" Type="http://schemas.openxmlformats.org/officeDocument/2006/relationships/hyperlink" Target="https://assets.crowncommercial.gov.uk/wp-content/uploads/RM6308-Call-off-schedule-9-Security-v3.4.docx" TargetMode="External"/><Relationship Id="rId3" Type="http://schemas.openxmlformats.org/officeDocument/2006/relationships/styles" Target="styles.xml"/><Relationship Id="rId21" Type="http://schemas.openxmlformats.org/officeDocument/2006/relationships/hyperlink" Target="https://www.legislation.gov.uk/ukpga/2012/3" TargetMode="External"/><Relationship Id="rId34" Type="http://schemas.openxmlformats.org/officeDocument/2006/relationships/hyperlink" Target="https://eur02.safelinks.protection.outlook.com/?url=https%3A%2F%2Fwww.legislation.gov.uk%2Fuksi%2F2005%2F1541%2Fcontents%2Fmade&amp;data=04%7C01%7COPSS.enquiries%40beis.gov.uk%7C0de97e8d734f4c99028408d966ff33f9%7Ccbac700502c143ebb497e6492d1b2dd8%7C0%7C0%7C637654068528512688%7CUnknown%7CTWFpbGZsb3d8eyJWIjoiMC4wLjAwMDAiLCJQIjoiV2luMzIiLCJBTiI6Ik1haWwiLCJXVCI6Mn0%3D%7C1000&amp;sdata=AFiBgnYTTm9F4ywQTidGv2REPNl8iy38rXoNcHov9eg%3D&amp;reserved=0" TargetMode="External"/><Relationship Id="rId42" Type="http://schemas.openxmlformats.org/officeDocument/2006/relationships/hyperlink" Target="https://assets.crowncommercial.gov.uk/wp-content/uploads/RM6308-Call-off-schedule-5-pricing-details-v3.1.docx"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assets.crowncommercial.gov.uk/wp-content/uploads/RM6308-Framework-schedule-1-specification-v5-.docx" TargetMode="External"/><Relationship Id="rId17" Type="http://schemas.openxmlformats.org/officeDocument/2006/relationships/hyperlink" Target="https://assets.crowncommercial.gov.uk/wp-content/uploads/RM6308-Framework-schedule-1-specification-v5-.docx" TargetMode="External"/><Relationship Id="rId25" Type="http://schemas.openxmlformats.org/officeDocument/2006/relationships/hyperlink" Target="https://www.w3.org/TR/WCAG22/" TargetMode="External"/><Relationship Id="rId33" Type="http://schemas.openxmlformats.org/officeDocument/2006/relationships/hyperlink" Target="https://eur02.safelinks.protection.outlook.com/?url=https%3A%2F%2Fwww.legislation.gov.uk%2Fuksi%2F1988%2F1324%2Fcontents%2Fmade&amp;data=04%7C01%7COPSS.enquiries%40beis.gov.uk%7C0de97e8d734f4c99028408d966ff33f9%7Ccbac700502c143ebb497e6492d1b2dd8%7C0%7C0%7C637654068528512688%7CUnknown%7CTWFpbGZsb3d8eyJWIjoiMC4wLjAwMDAiLCJQIjoiV2luMzIiLCJBTiI6Ik1haWwiLCJXVCI6Mn0%3D%7C1000&amp;sdata=FKnvF%2Fx0B7N9oqZ%2FsiZYJGRmtK55UGpoSNi0iwTjxkI%3D&amp;reserved=0" TargetMode="External"/><Relationship Id="rId38" Type="http://schemas.openxmlformats.org/officeDocument/2006/relationships/hyperlink" Target="https://assets.crowncommercial.gov.uk/wp-content/uploads/RM6308-Call-off-schedule-14-service-levels-v3.4-1.docx"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slation.gov.uk/uksi/2022/8/contents/made" TargetMode="External"/><Relationship Id="rId20" Type="http://schemas.openxmlformats.org/officeDocument/2006/relationships/hyperlink" Target="https://assets.crowncommercial.gov.uk/wp-content/uploads/RM6308-Call-off-schedule-3-continuous-improvement-v3.0.docx" TargetMode="External"/><Relationship Id="rId29" Type="http://schemas.openxmlformats.org/officeDocument/2006/relationships/hyperlink" Target="https://assets.crowncommercial.gov.uk/wp-content/uploads/RM6308-Framework-schedule-1-specification-v5-.docx" TargetMode="External"/><Relationship Id="rId41" Type="http://schemas.openxmlformats.org/officeDocument/2006/relationships/hyperlink" Target="https://assets.crowncommercial.gov.uk/wp-content/uploads/RM6308-Call-off-schedule-5-pricing-details-v3.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ssets.crowncommercial.gov.uk/wp-content/uploads/RM6308-Framework-schedule-1-specification-v5-.docx" TargetMode="External"/><Relationship Id="rId24" Type="http://schemas.openxmlformats.org/officeDocument/2006/relationships/hyperlink" Target="https://www.gov.uk/service-manual/helping-people-to-use-your-service/understanding-wcag" TargetMode="External"/><Relationship Id="rId32" Type="http://schemas.openxmlformats.org/officeDocument/2006/relationships/hyperlink" Target="https://assets.crowncommercial.gov.uk/wp-content/uploads/RM6308-Framework-schedule-1-specification-v5-.docx" TargetMode="External"/><Relationship Id="rId37" Type="http://schemas.openxmlformats.org/officeDocument/2006/relationships/hyperlink" Target="https://assets.crowncommercial.gov.uk/wp-content/uploads/RM6308-Framework-schedule-1-specification-v5-.docx" TargetMode="External"/><Relationship Id="rId40" Type="http://schemas.openxmlformats.org/officeDocument/2006/relationships/hyperlink" Target="https://assets.crowncommercial.gov.uk/wp-content/uploads/RM6308-Call-off-schedule-18-background-checks-v3.1.docx"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assets.crowncommercial.gov.uk/wp-content/uploads/RM6308-Framework-schedule-1-specification-v5-.docx" TargetMode="External"/><Relationship Id="rId23" Type="http://schemas.openxmlformats.org/officeDocument/2006/relationships/hyperlink" Target="https://www.gov.uk/guidance/timber-procurement-policy-tpp-prove-legality-and-sustainablity" TargetMode="External"/><Relationship Id="rId28" Type="http://schemas.openxmlformats.org/officeDocument/2006/relationships/hyperlink" Target="https://assets.crowncommercial.gov.uk/wp-content/uploads/RM6308-Framework-schedule-1-specification-v5-.docx" TargetMode="External"/><Relationship Id="rId36" Type="http://schemas.openxmlformats.org/officeDocument/2006/relationships/hyperlink" Target="https://eur02.safelinks.protection.outlook.com/?url=https%3A%2F%2Fwww.legislation.gov.uk%2Fuksi%2F2005%2F1541%2Fcontents%2Fmade&amp;data=04%7C01%7COPSS.enquiries%40beis.gov.uk%7C0de97e8d734f4c99028408d966ff33f9%7Ccbac700502c143ebb497e6492d1b2dd8%7C0%7C0%7C637654068528522635%7CUnknown%7CTWFpbGZsb3d8eyJWIjoiMC4wLjAwMDAiLCJQIjoiV2luMzIiLCJBTiI6Ik1haWwiLCJXVCI6Mn0%3D%7C1000&amp;sdata=W%2Beb2IqMdBTgbL%2BdQm0pJkLJPAISS42lq56ArbIG%2BJM%3D&amp;reserved=0" TargetMode="External"/><Relationship Id="rId10" Type="http://schemas.openxmlformats.org/officeDocument/2006/relationships/hyperlink" Target="https://www.hse.gov.uk/construction/safetytopics/admin.htm" TargetMode="External"/><Relationship Id="rId19" Type="http://schemas.openxmlformats.org/officeDocument/2006/relationships/hyperlink" Target="https://assets.crowncommercial.gov.uk/wp-content/uploads/RM6308-Framework-schedule-1-specification-v5-.docx" TargetMode="External"/><Relationship Id="rId31" Type="http://schemas.openxmlformats.org/officeDocument/2006/relationships/hyperlink" Target="https://assets.crowncommercial.gov.uk/wp-content/uploads/RM6308-Framework-schedule-1-specification-v5-.docx"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yperlink" Target="https://assets.crowncommercial.gov.uk/wp-content/uploads/RM6308-Framework-schedule-1-specification-v5-.docx" TargetMode="External"/><Relationship Id="rId22" Type="http://schemas.openxmlformats.org/officeDocument/2006/relationships/hyperlink" Target="https://www.gov.uk/government/publications/25-year-environment-plan" TargetMode="External"/><Relationship Id="rId27" Type="http://schemas.openxmlformats.org/officeDocument/2006/relationships/hyperlink" Target="https://assets.crowncommercial.gov.uk/wp-content/uploads/RM6308-Framework-schedule-1-specification-v5-.docx" TargetMode="External"/><Relationship Id="rId30" Type="http://schemas.openxmlformats.org/officeDocument/2006/relationships/hyperlink" Target="https://assets.crowncommercial.gov.uk/wp-content/uploads/RM6308-Framework-schedule-1-specification-v5-.docx" TargetMode="External"/><Relationship Id="rId35" Type="http://schemas.openxmlformats.org/officeDocument/2006/relationships/hyperlink" Target="https://eur02.safelinks.protection.outlook.com/?url=https%3A%2F%2Fwww.legislation.gov.uk%2Fuksi%2F1988%2F1324%2Fcontents%2Fmade&amp;data=04%7C01%7COPSS.enquiries%40beis.gov.uk%7C0de97e8d734f4c99028408d966ff33f9%7Ccbac700502c143ebb497e6492d1b2dd8%7C0%7C0%7C637654068528522635%7CUnknown%7CTWFpbGZsb3d8eyJWIjoiMC4wLjAwMDAiLCJQIjoiV2luMzIiLCJBTiI6Ik1haWwiLCJXVCI6Mn0%3D%7C1000&amp;sdata=6K0HarqS1fIK0Dyihg4K89L%2F6M1BGqPMNShJia%2BlLMM%3D&amp;reserved=0" TargetMode="External"/><Relationship Id="rId43" Type="http://schemas.openxmlformats.org/officeDocument/2006/relationships/hyperlink" Target="https://assets.crowncommercial.gov.uk/wp-content/uploads/RM6308-Call-off-schedule-15-call-off-contract-management-v3.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C2B6F-24C3-4B81-BE72-D5451EE36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6516</Words>
  <Characters>37142</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Donna Wyatt</cp:lastModifiedBy>
  <cp:revision>6</cp:revision>
  <dcterms:created xsi:type="dcterms:W3CDTF">2025-12-04T14:07:00Z</dcterms:created>
  <dcterms:modified xsi:type="dcterms:W3CDTF">2025-12-05T09:27:00Z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